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018E" w14:textId="77777777" w:rsidR="00A64014" w:rsidRDefault="00711C78">
      <w:pPr>
        <w:spacing w:after="0" w:line="240" w:lineRule="auto"/>
        <w:rPr>
          <w:rFonts w:ascii="Arial" w:eastAsia="Arial" w:hAnsi="Arial" w:cs="Arial"/>
        </w:rPr>
      </w:pPr>
      <w:r>
        <w:rPr>
          <w:rFonts w:ascii="Arial" w:eastAsia="Arial" w:hAnsi="Arial" w:cs="Arial"/>
          <w:i/>
          <w:highlight w:val="white"/>
        </w:rPr>
        <w:t>We really can't do this alone, or as some vanguard waiting for others to fall into 'line' under our 'leadership'.  So, if you want others to help you, you have to help them. That requires understanding (while not necessarily always agreeing) with their vie</w:t>
      </w:r>
      <w:r>
        <w:rPr>
          <w:rFonts w:ascii="Arial" w:eastAsia="Arial" w:hAnsi="Arial" w:cs="Arial"/>
          <w:i/>
          <w:highlight w:val="white"/>
        </w:rPr>
        <w:t>w of the world and taking practical steps to help them in making their lives better, and help them with their campaigning. Failing to be an ally means you have no credibility, in your own eyes, or in other people’s.</w:t>
      </w:r>
    </w:p>
    <w:p w14:paraId="07BD74D7" w14:textId="77777777" w:rsidR="00A64014" w:rsidRDefault="00A64014">
      <w:pPr>
        <w:spacing w:after="0" w:line="240" w:lineRule="auto"/>
        <w:rPr>
          <w:rFonts w:ascii="Arial" w:eastAsia="Arial" w:hAnsi="Arial" w:cs="Arial"/>
        </w:rPr>
      </w:pPr>
    </w:p>
    <w:p w14:paraId="0A37FDD4" w14:textId="77777777" w:rsidR="00A64014" w:rsidRDefault="00711C78">
      <w:pPr>
        <w:spacing w:after="0" w:line="240" w:lineRule="auto"/>
        <w:rPr>
          <w:rFonts w:ascii="Arial" w:eastAsia="Arial" w:hAnsi="Arial" w:cs="Arial"/>
        </w:rPr>
      </w:pPr>
      <w:r>
        <w:rPr>
          <w:rFonts w:ascii="Arial" w:eastAsia="Arial" w:hAnsi="Arial" w:cs="Arial"/>
          <w:b/>
        </w:rPr>
        <w:t>Wait, what has fixing climate change go</w:t>
      </w:r>
      <w:r>
        <w:rPr>
          <w:rFonts w:ascii="Arial" w:eastAsia="Arial" w:hAnsi="Arial" w:cs="Arial"/>
          <w:b/>
        </w:rPr>
        <w:t xml:space="preserve">t to do with being an ally in struggles for justice around race, class, gender? Why do you always have to import some </w:t>
      </w:r>
      <w:proofErr w:type="spellStart"/>
      <w:r>
        <w:rPr>
          <w:rFonts w:ascii="Arial" w:eastAsia="Arial" w:hAnsi="Arial" w:cs="Arial"/>
          <w:b/>
        </w:rPr>
        <w:t>Lefitst</w:t>
      </w:r>
      <w:proofErr w:type="spellEnd"/>
      <w:r>
        <w:rPr>
          <w:rFonts w:ascii="Arial" w:eastAsia="Arial" w:hAnsi="Arial" w:cs="Arial"/>
          <w:b/>
        </w:rPr>
        <w:t xml:space="preserve"> social justice warrior agenda?</w:t>
      </w:r>
    </w:p>
    <w:p w14:paraId="21115774" w14:textId="77777777" w:rsidR="00A64014" w:rsidRDefault="00711C78">
      <w:pPr>
        <w:spacing w:after="0" w:line="240" w:lineRule="auto"/>
        <w:rPr>
          <w:rFonts w:ascii="Arial" w:eastAsia="Arial" w:hAnsi="Arial" w:cs="Arial"/>
        </w:rPr>
      </w:pPr>
      <w:r>
        <w:rPr>
          <w:rFonts w:ascii="Arial" w:eastAsia="Arial" w:hAnsi="Arial" w:cs="Arial"/>
        </w:rPr>
        <w:t>Most of the people on this planet are not white. So right there, if we’re talking about our species</w:t>
      </w:r>
      <w:r>
        <w:rPr>
          <w:rFonts w:ascii="Arial" w:eastAsia="Arial" w:hAnsi="Arial" w:cs="Arial"/>
        </w:rPr>
        <w:t>, you’re going to want to think about what is happening to those who are not white and living in the west. Climate change is already affecting many people on this planet, thanks to changes to weather patterns (nastier heatwaves, droughts, sea level rise, c</w:t>
      </w:r>
      <w:r>
        <w:rPr>
          <w:rFonts w:ascii="Arial" w:eastAsia="Arial" w:hAnsi="Arial" w:cs="Arial"/>
        </w:rPr>
        <w:t>hanges to agriculture). Those on the sharp end of these changes tend to be poor people of colour (though to be clear - money only offers some protection, and it will not forever).</w:t>
      </w:r>
    </w:p>
    <w:p w14:paraId="3154C1C7" w14:textId="77777777" w:rsidR="00A64014" w:rsidRDefault="00711C78">
      <w:pPr>
        <w:spacing w:after="0" w:line="240" w:lineRule="auto"/>
        <w:rPr>
          <w:rFonts w:ascii="Arial" w:eastAsia="Arial" w:hAnsi="Arial" w:cs="Arial"/>
        </w:rPr>
      </w:pPr>
      <w:r>
        <w:rPr>
          <w:rFonts w:ascii="Arial" w:eastAsia="Arial" w:hAnsi="Arial" w:cs="Arial"/>
        </w:rPr>
        <w:t xml:space="preserve">But from a purely “practical” point of view - </w:t>
      </w:r>
    </w:p>
    <w:p w14:paraId="1B9AB175" w14:textId="77777777" w:rsidR="00A64014" w:rsidRDefault="00711C78">
      <w:pPr>
        <w:spacing w:after="0" w:line="240" w:lineRule="auto"/>
        <w:rPr>
          <w:rFonts w:ascii="Arial" w:eastAsia="Arial" w:hAnsi="Arial" w:cs="Arial"/>
        </w:rPr>
      </w:pPr>
      <w:r>
        <w:rPr>
          <w:rFonts w:ascii="Arial" w:eastAsia="Arial" w:hAnsi="Arial" w:cs="Arial"/>
        </w:rPr>
        <w:t>a) there is a wealth of knowl</w:t>
      </w:r>
      <w:r>
        <w:rPr>
          <w:rFonts w:ascii="Arial" w:eastAsia="Arial" w:hAnsi="Arial" w:cs="Arial"/>
        </w:rPr>
        <w:t>edge in those communities about how to survive in horrible situations, and how to work together to change them. It makes sense to benefit from that.</w:t>
      </w:r>
    </w:p>
    <w:p w14:paraId="189697E5" w14:textId="77777777" w:rsidR="00A64014" w:rsidRDefault="00711C78">
      <w:pPr>
        <w:spacing w:after="0" w:line="240" w:lineRule="auto"/>
        <w:rPr>
          <w:rFonts w:ascii="Arial" w:eastAsia="Arial" w:hAnsi="Arial" w:cs="Arial"/>
        </w:rPr>
      </w:pPr>
      <w:r>
        <w:rPr>
          <w:rFonts w:ascii="Arial" w:eastAsia="Arial" w:hAnsi="Arial" w:cs="Arial"/>
        </w:rPr>
        <w:t xml:space="preserve">b) if you want system change (and we really </w:t>
      </w:r>
      <w:proofErr w:type="spellStart"/>
      <w:r>
        <w:rPr>
          <w:rFonts w:ascii="Arial" w:eastAsia="Arial" w:hAnsi="Arial" w:cs="Arial"/>
        </w:rPr>
        <w:t>really</w:t>
      </w:r>
      <w:proofErr w:type="spellEnd"/>
      <w:r>
        <w:rPr>
          <w:rFonts w:ascii="Arial" w:eastAsia="Arial" w:hAnsi="Arial" w:cs="Arial"/>
        </w:rPr>
        <w:t xml:space="preserve"> need system change) you are going to have to work with m</w:t>
      </w:r>
      <w:r>
        <w:rPr>
          <w:rFonts w:ascii="Arial" w:eastAsia="Arial" w:hAnsi="Arial" w:cs="Arial"/>
        </w:rPr>
        <w:t>any different kinds of people(s). They are not going to want to work with you if you are ignorant, selfish and mired in your own unexamined privilege and cannot provide effective allyship. Get a grip FFS.</w:t>
      </w:r>
    </w:p>
    <w:p w14:paraId="644DDD1E" w14:textId="77777777" w:rsidR="00A64014" w:rsidRDefault="00A64014">
      <w:pPr>
        <w:spacing w:after="0" w:line="240" w:lineRule="auto"/>
        <w:rPr>
          <w:rFonts w:ascii="Arial" w:eastAsia="Arial" w:hAnsi="Arial" w:cs="Arial"/>
        </w:rPr>
      </w:pPr>
    </w:p>
    <w:p w14:paraId="1A28B931" w14:textId="77777777" w:rsidR="00A64014" w:rsidRDefault="00711C78">
      <w:pPr>
        <w:spacing w:after="0" w:line="240" w:lineRule="auto"/>
        <w:rPr>
          <w:rFonts w:ascii="Arial" w:eastAsia="Arial" w:hAnsi="Arial" w:cs="Arial"/>
          <w:b/>
        </w:rPr>
      </w:pPr>
      <w:r>
        <w:rPr>
          <w:rFonts w:ascii="Arial" w:eastAsia="Arial" w:hAnsi="Arial" w:cs="Arial"/>
          <w:b/>
        </w:rPr>
        <w:t>Well, for the sake of argument, let’s say you have</w:t>
      </w:r>
      <w:r>
        <w:rPr>
          <w:rFonts w:ascii="Arial" w:eastAsia="Arial" w:hAnsi="Arial" w:cs="Arial"/>
          <w:b/>
        </w:rPr>
        <w:t xml:space="preserve"> a point.  What does that mean in practice, where I live? I mean, I can’t do anything about President Trump.  Is there a book I can read, a course I can take that means you’ll get off my back?</w:t>
      </w:r>
    </w:p>
    <w:p w14:paraId="275558DB" w14:textId="77777777" w:rsidR="00A64014" w:rsidRDefault="00A64014">
      <w:pPr>
        <w:spacing w:after="0" w:line="240" w:lineRule="auto"/>
        <w:rPr>
          <w:rFonts w:ascii="Arial" w:eastAsia="Arial" w:hAnsi="Arial" w:cs="Arial"/>
          <w:b/>
        </w:rPr>
      </w:pPr>
    </w:p>
    <w:p w14:paraId="103E8B0D" w14:textId="77777777" w:rsidR="00A64014" w:rsidRDefault="00711C78">
      <w:pPr>
        <w:spacing w:after="0" w:line="240" w:lineRule="auto"/>
        <w:rPr>
          <w:rFonts w:ascii="Arial" w:eastAsia="Arial" w:hAnsi="Arial" w:cs="Arial"/>
        </w:rPr>
      </w:pPr>
      <w:r>
        <w:rPr>
          <w:rFonts w:ascii="Arial" w:eastAsia="Arial" w:hAnsi="Arial" w:cs="Arial"/>
        </w:rPr>
        <w:t xml:space="preserve">Oh dear. Quite a few Is and </w:t>
      </w:r>
      <w:proofErr w:type="spellStart"/>
      <w:r>
        <w:rPr>
          <w:rFonts w:ascii="Arial" w:eastAsia="Arial" w:hAnsi="Arial" w:cs="Arial"/>
        </w:rPr>
        <w:t>mys</w:t>
      </w:r>
      <w:proofErr w:type="spellEnd"/>
      <w:r>
        <w:rPr>
          <w:rFonts w:ascii="Arial" w:eastAsia="Arial" w:hAnsi="Arial" w:cs="Arial"/>
        </w:rPr>
        <w:t xml:space="preserve"> there. This isn’t about you. T</w:t>
      </w:r>
      <w:r>
        <w:rPr>
          <w:rFonts w:ascii="Arial" w:eastAsia="Arial" w:hAnsi="Arial" w:cs="Arial"/>
        </w:rPr>
        <w:t>his isn’t about you getting some “good climate activist badge” and a parade.</w:t>
      </w:r>
    </w:p>
    <w:p w14:paraId="4A691BC2" w14:textId="77777777" w:rsidR="00A64014" w:rsidRDefault="00711C78">
      <w:pPr>
        <w:spacing w:after="0" w:line="240" w:lineRule="auto"/>
        <w:rPr>
          <w:rFonts w:ascii="Arial" w:eastAsia="Arial" w:hAnsi="Arial" w:cs="Arial"/>
          <w:i/>
          <w:highlight w:val="white"/>
        </w:rPr>
      </w:pPr>
      <w:r>
        <w:rPr>
          <w:rFonts w:ascii="Arial" w:eastAsia="Arial" w:hAnsi="Arial" w:cs="Arial"/>
          <w:b/>
        </w:rPr>
        <w:t>But I heard you banging on about an ally!</w:t>
      </w:r>
      <w:r>
        <w:rPr>
          <w:rFonts w:ascii="Arial" w:eastAsia="Arial" w:hAnsi="Arial" w:cs="Arial"/>
        </w:rPr>
        <w:br/>
        <w:t xml:space="preserve">Hmm we prefer </w:t>
      </w:r>
      <w:r>
        <w:rPr>
          <w:rFonts w:ascii="Arial" w:eastAsia="Arial" w:hAnsi="Arial" w:cs="Arial"/>
          <w:i/>
          <w:highlight w:val="white"/>
        </w:rPr>
        <w:t>“Currently operating in solidarity with.”</w:t>
      </w:r>
    </w:p>
    <w:p w14:paraId="3D5AB77F" w14:textId="77777777" w:rsidR="00A64014" w:rsidRDefault="00711C78">
      <w:pPr>
        <w:spacing w:after="0" w:line="240" w:lineRule="auto"/>
        <w:rPr>
          <w:rFonts w:ascii="Arial" w:eastAsia="Arial" w:hAnsi="Arial" w:cs="Arial"/>
          <w:b/>
          <w:highlight w:val="white"/>
        </w:rPr>
      </w:pPr>
      <w:r>
        <w:rPr>
          <w:rFonts w:ascii="Arial" w:eastAsia="Arial" w:hAnsi="Arial" w:cs="Arial"/>
          <w:highlight w:val="white"/>
        </w:rPr>
        <w:br/>
      </w:r>
      <w:r>
        <w:rPr>
          <w:rFonts w:ascii="Arial" w:eastAsia="Arial" w:hAnsi="Arial" w:cs="Arial"/>
          <w:b/>
          <w:highlight w:val="white"/>
        </w:rPr>
        <w:t>Why did you come up with something so clunky?</w:t>
      </w:r>
    </w:p>
    <w:p w14:paraId="5C3E4AB1" w14:textId="77777777" w:rsidR="00A64014" w:rsidRDefault="00711C78">
      <w:pPr>
        <w:spacing w:after="0" w:line="240" w:lineRule="auto"/>
        <w:rPr>
          <w:rFonts w:ascii="Arial" w:eastAsia="Arial" w:hAnsi="Arial" w:cs="Arial"/>
          <w:highlight w:val="white"/>
        </w:rPr>
      </w:pPr>
      <w:r>
        <w:rPr>
          <w:rFonts w:ascii="Arial" w:eastAsia="Arial" w:hAnsi="Arial" w:cs="Arial"/>
          <w:highlight w:val="white"/>
        </w:rPr>
        <w:t>We didn’t. That belongs to Mia McK</w:t>
      </w:r>
      <w:r>
        <w:rPr>
          <w:rFonts w:ascii="Arial" w:eastAsia="Arial" w:hAnsi="Arial" w:cs="Arial"/>
          <w:highlight w:val="white"/>
        </w:rPr>
        <w:t xml:space="preserve">enzie- </w:t>
      </w:r>
    </w:p>
    <w:p w14:paraId="5CC4540C" w14:textId="77777777" w:rsidR="00A64014" w:rsidRDefault="00711C78">
      <w:pPr>
        <w:spacing w:after="0" w:line="240" w:lineRule="auto"/>
        <w:rPr>
          <w:rFonts w:ascii="Arial" w:eastAsia="Arial" w:hAnsi="Arial" w:cs="Arial"/>
        </w:rPr>
      </w:pPr>
      <w:hyperlink r:id="rId8">
        <w:r>
          <w:rPr>
            <w:rFonts w:ascii="Arial" w:eastAsia="Arial" w:hAnsi="Arial" w:cs="Arial"/>
            <w:color w:val="1155CC"/>
            <w:highlight w:val="white"/>
            <w:u w:val="single"/>
          </w:rPr>
          <w:t>https://charterforcompassion.org/peace-building/no-more-allies</w:t>
        </w:r>
      </w:hyperlink>
    </w:p>
    <w:p w14:paraId="72D931D7" w14:textId="77777777" w:rsidR="00A64014" w:rsidRDefault="00711C78">
      <w:pPr>
        <w:spacing w:after="0" w:line="240" w:lineRule="auto"/>
        <w:rPr>
          <w:rFonts w:ascii="Arial" w:eastAsia="Arial" w:hAnsi="Arial" w:cs="Arial"/>
        </w:rPr>
      </w:pPr>
      <w:r>
        <w:rPr>
          <w:rFonts w:ascii="Arial" w:eastAsia="Arial" w:hAnsi="Arial" w:cs="Arial"/>
        </w:rPr>
        <w:t xml:space="preserve">Andy because not only is the idea </w:t>
      </w:r>
      <w:proofErr w:type="gramStart"/>
      <w:r>
        <w:rPr>
          <w:rFonts w:ascii="Arial" w:eastAsia="Arial" w:hAnsi="Arial" w:cs="Arial"/>
        </w:rPr>
        <w:t>of  “</w:t>
      </w:r>
      <w:proofErr w:type="gramEnd"/>
      <w:r>
        <w:rPr>
          <w:rFonts w:ascii="Arial" w:eastAsia="Arial" w:hAnsi="Arial" w:cs="Arial"/>
        </w:rPr>
        <w:t xml:space="preserve">arriving” at “being an ally” dodgy </w:t>
      </w:r>
      <w:proofErr w:type="spellStart"/>
      <w:r>
        <w:rPr>
          <w:rFonts w:ascii="Arial" w:eastAsia="Arial" w:hAnsi="Arial" w:cs="Arial"/>
        </w:rPr>
        <w:t>af</w:t>
      </w:r>
      <w:proofErr w:type="spellEnd"/>
      <w:r>
        <w:rPr>
          <w:rFonts w:ascii="Arial" w:eastAsia="Arial" w:hAnsi="Arial" w:cs="Arial"/>
        </w:rPr>
        <w:t xml:space="preserve">, the whole </w:t>
      </w:r>
      <w:r>
        <w:rPr>
          <w:rFonts w:ascii="Arial" w:eastAsia="Arial" w:hAnsi="Arial" w:cs="Arial"/>
          <w:i/>
        </w:rPr>
        <w:t xml:space="preserve">performing </w:t>
      </w:r>
      <w:r>
        <w:rPr>
          <w:rFonts w:ascii="Arial" w:eastAsia="Arial" w:hAnsi="Arial" w:cs="Arial"/>
        </w:rPr>
        <w:t>ally</w:t>
      </w:r>
      <w:r>
        <w:rPr>
          <w:rFonts w:ascii="Arial" w:eastAsia="Arial" w:hAnsi="Arial" w:cs="Arial"/>
        </w:rPr>
        <w:t xml:space="preserve">ship thing is dodgy </w:t>
      </w:r>
      <w:proofErr w:type="spellStart"/>
      <w:r>
        <w:rPr>
          <w:rFonts w:ascii="Arial" w:eastAsia="Arial" w:hAnsi="Arial" w:cs="Arial"/>
        </w:rPr>
        <w:t>af</w:t>
      </w:r>
      <w:proofErr w:type="spellEnd"/>
      <w:r>
        <w:rPr>
          <w:rFonts w:ascii="Arial" w:eastAsia="Arial" w:hAnsi="Arial" w:cs="Arial"/>
        </w:rPr>
        <w:t>.</w:t>
      </w:r>
      <w:r>
        <w:rPr>
          <w:rFonts w:ascii="Arial" w:eastAsia="Arial" w:hAnsi="Arial" w:cs="Arial"/>
          <w:noProof/>
        </w:rPr>
        <w:drawing>
          <wp:inline distT="114300" distB="114300" distL="114300" distR="114300" wp14:anchorId="3C68A26F" wp14:editId="152C5A10">
            <wp:extent cx="3095625" cy="3098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95625" cy="3098800"/>
                    </a:xfrm>
                    <a:prstGeom prst="rect">
                      <a:avLst/>
                    </a:prstGeom>
                    <a:ln/>
                  </pic:spPr>
                </pic:pic>
              </a:graphicData>
            </a:graphic>
          </wp:inline>
        </w:drawing>
      </w:r>
    </w:p>
    <w:p w14:paraId="1159EB03" w14:textId="77777777" w:rsidR="00A64014" w:rsidRDefault="00A64014">
      <w:pPr>
        <w:spacing w:after="0" w:line="240" w:lineRule="auto"/>
        <w:rPr>
          <w:rFonts w:ascii="Arial" w:eastAsia="Arial" w:hAnsi="Arial" w:cs="Arial"/>
        </w:rPr>
      </w:pPr>
    </w:p>
    <w:p w14:paraId="419986C4" w14:textId="77777777" w:rsidR="00A64014" w:rsidRDefault="00711C78">
      <w:pPr>
        <w:spacing w:after="0" w:line="240" w:lineRule="auto"/>
        <w:rPr>
          <w:rFonts w:ascii="Arial" w:eastAsia="Arial" w:hAnsi="Arial" w:cs="Arial"/>
          <w:b/>
        </w:rPr>
      </w:pPr>
      <w:r>
        <w:rPr>
          <w:rFonts w:ascii="Arial" w:eastAsia="Arial" w:hAnsi="Arial" w:cs="Arial"/>
          <w:b/>
        </w:rPr>
        <w:t>So, there’s no single book followed by a badge?</w:t>
      </w:r>
    </w:p>
    <w:p w14:paraId="39D3DB47" w14:textId="77777777" w:rsidR="00A64014" w:rsidRDefault="00711C78">
      <w:pPr>
        <w:spacing w:after="0" w:line="240" w:lineRule="auto"/>
        <w:rPr>
          <w:rFonts w:ascii="Arial" w:eastAsia="Arial" w:hAnsi="Arial" w:cs="Arial"/>
        </w:rPr>
      </w:pPr>
      <w:r>
        <w:rPr>
          <w:rFonts w:ascii="Arial" w:eastAsia="Arial" w:hAnsi="Arial" w:cs="Arial"/>
        </w:rPr>
        <w:t>Sadly no. It turns out the struggle for a better world is not easy and convenient - who knew? Fortunately, there are lots of great guides - written by people of colour for the most part - about this very topic. if you want it boiled down into 10 tweets, th</w:t>
      </w:r>
      <w:r>
        <w:rPr>
          <w:rFonts w:ascii="Arial" w:eastAsia="Arial" w:hAnsi="Arial" w:cs="Arial"/>
        </w:rPr>
        <w:t xml:space="preserve">en this </w:t>
      </w:r>
      <w:hyperlink r:id="rId10">
        <w:r>
          <w:rPr>
            <w:rFonts w:ascii="Arial" w:eastAsia="Arial" w:hAnsi="Arial" w:cs="Arial"/>
            <w:color w:val="1155CC"/>
            <w:u w:val="single"/>
          </w:rPr>
          <w:t>https://www.vogue.co.uk/arts-and-lifestyle/article/non-optical-ally-guide</w:t>
        </w:r>
      </w:hyperlink>
    </w:p>
    <w:p w14:paraId="0F9016FA" w14:textId="77777777" w:rsidR="00A64014" w:rsidRDefault="00A64014">
      <w:pPr>
        <w:spacing w:after="0" w:line="240" w:lineRule="auto"/>
        <w:rPr>
          <w:rFonts w:ascii="Arial" w:eastAsia="Arial" w:hAnsi="Arial" w:cs="Arial"/>
        </w:rPr>
      </w:pPr>
    </w:p>
    <w:p w14:paraId="25CE22AE" w14:textId="77777777" w:rsidR="00A64014" w:rsidRDefault="00711C78">
      <w:pPr>
        <w:spacing w:after="0" w:line="240" w:lineRule="auto"/>
        <w:rPr>
          <w:rFonts w:ascii="Arial" w:eastAsia="Arial" w:hAnsi="Arial" w:cs="Arial"/>
        </w:rPr>
      </w:pPr>
      <w:r>
        <w:rPr>
          <w:rFonts w:ascii="Arial" w:eastAsia="Arial" w:hAnsi="Arial" w:cs="Arial"/>
        </w:rPr>
        <w:t xml:space="preserve">Google “how to be an ally” and better “how to practice </w:t>
      </w:r>
      <w:proofErr w:type="gramStart"/>
      <w:r>
        <w:rPr>
          <w:rFonts w:ascii="Arial" w:eastAsia="Arial" w:hAnsi="Arial" w:cs="Arial"/>
        </w:rPr>
        <w:t>allyship”  there’s</w:t>
      </w:r>
      <w:proofErr w:type="gramEnd"/>
      <w:r>
        <w:rPr>
          <w:rFonts w:ascii="Arial" w:eastAsia="Arial" w:hAnsi="Arial" w:cs="Arial"/>
        </w:rPr>
        <w:t xml:space="preserve"> loads </w:t>
      </w:r>
      <w:r>
        <w:rPr>
          <w:rFonts w:ascii="Arial" w:eastAsia="Arial" w:hAnsi="Arial" w:cs="Arial"/>
        </w:rPr>
        <w:t>of stuff. And CEM will be doing a much longer guide than this soon. People of colour have already given us loads of good ideas when looking at a draft of this.</w:t>
      </w:r>
    </w:p>
    <w:p w14:paraId="701526FA" w14:textId="77777777" w:rsidR="00A64014" w:rsidRDefault="00711C78">
      <w:pPr>
        <w:spacing w:after="0" w:line="240" w:lineRule="auto"/>
        <w:rPr>
          <w:rFonts w:ascii="Arial" w:eastAsia="Arial" w:hAnsi="Arial" w:cs="Arial"/>
          <w:b/>
        </w:rPr>
      </w:pPr>
      <w:r>
        <w:rPr>
          <w:rFonts w:ascii="Arial" w:eastAsia="Arial" w:hAnsi="Arial" w:cs="Arial"/>
          <w:b/>
          <w:noProof/>
        </w:rPr>
        <w:lastRenderedPageBreak/>
        <w:drawing>
          <wp:inline distT="114300" distB="114300" distL="114300" distR="114300" wp14:anchorId="6187D434" wp14:editId="32E4B82A">
            <wp:extent cx="3387696" cy="2300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2435" t="-5314" b="-5314"/>
                    <a:stretch>
                      <a:fillRect/>
                    </a:stretch>
                  </pic:blipFill>
                  <pic:spPr>
                    <a:xfrm>
                      <a:off x="0" y="0"/>
                      <a:ext cx="3387696" cy="2300288"/>
                    </a:xfrm>
                    <a:prstGeom prst="rect">
                      <a:avLst/>
                    </a:prstGeom>
                    <a:ln/>
                  </pic:spPr>
                </pic:pic>
              </a:graphicData>
            </a:graphic>
          </wp:inline>
        </w:drawing>
      </w:r>
    </w:p>
    <w:p w14:paraId="768546BE" w14:textId="77777777" w:rsidR="00A64014" w:rsidRDefault="00711C78">
      <w:pPr>
        <w:spacing w:after="0" w:line="240" w:lineRule="auto"/>
        <w:rPr>
          <w:rFonts w:ascii="Arial" w:eastAsia="Arial" w:hAnsi="Arial" w:cs="Arial"/>
        </w:rPr>
      </w:pPr>
      <w:r>
        <w:rPr>
          <w:rFonts w:ascii="Arial" w:eastAsia="Arial" w:hAnsi="Arial" w:cs="Arial"/>
        </w:rPr>
        <w:t xml:space="preserve">From </w:t>
      </w:r>
      <w:hyperlink r:id="rId12">
        <w:r>
          <w:rPr>
            <w:rFonts w:ascii="Arial" w:eastAsia="Arial" w:hAnsi="Arial" w:cs="Arial"/>
            <w:color w:val="1155CC"/>
            <w:u w:val="single"/>
          </w:rPr>
          <w:t xml:space="preserve">here </w:t>
        </w:r>
      </w:hyperlink>
    </w:p>
    <w:p w14:paraId="71F7E606" w14:textId="77777777" w:rsidR="00A64014" w:rsidRDefault="00A64014">
      <w:pPr>
        <w:spacing w:after="0" w:line="240" w:lineRule="auto"/>
        <w:rPr>
          <w:rFonts w:ascii="Arial" w:eastAsia="Arial" w:hAnsi="Arial" w:cs="Arial"/>
          <w:b/>
        </w:rPr>
      </w:pPr>
    </w:p>
    <w:p w14:paraId="4E406FE3" w14:textId="77777777" w:rsidR="00A64014" w:rsidRDefault="00711C78">
      <w:pPr>
        <w:spacing w:after="0" w:line="276" w:lineRule="auto"/>
        <w:rPr>
          <w:rFonts w:ascii="Arial" w:eastAsia="Arial" w:hAnsi="Arial" w:cs="Arial"/>
          <w:b/>
        </w:rPr>
      </w:pPr>
      <w:r>
        <w:rPr>
          <w:rFonts w:ascii="Arial" w:eastAsia="Arial" w:hAnsi="Arial" w:cs="Arial"/>
          <w:b/>
        </w:rPr>
        <w:t>So, what does this mean, in practice?</w:t>
      </w:r>
    </w:p>
    <w:p w14:paraId="19112D1C" w14:textId="77777777" w:rsidR="00A64014" w:rsidRDefault="00711C78">
      <w:pPr>
        <w:spacing w:after="0" w:line="276" w:lineRule="auto"/>
        <w:rPr>
          <w:rFonts w:ascii="Arial" w:eastAsia="Arial" w:hAnsi="Arial" w:cs="Arial"/>
        </w:rPr>
      </w:pPr>
      <w:r>
        <w:rPr>
          <w:rFonts w:ascii="Arial" w:eastAsia="Arial" w:hAnsi="Arial" w:cs="Arial"/>
        </w:rPr>
        <w:t xml:space="preserve">We think at least the following- </w:t>
      </w:r>
    </w:p>
    <w:p w14:paraId="42FC5640" w14:textId="77777777" w:rsidR="00A64014" w:rsidRDefault="00711C78">
      <w:pPr>
        <w:spacing w:after="0" w:line="276" w:lineRule="auto"/>
        <w:rPr>
          <w:rFonts w:ascii="Arial" w:eastAsia="Arial" w:hAnsi="Arial" w:cs="Arial"/>
        </w:rPr>
      </w:pPr>
      <w:r>
        <w:rPr>
          <w:rFonts w:ascii="Arial" w:eastAsia="Arial" w:hAnsi="Arial" w:cs="Arial"/>
          <w:b/>
        </w:rPr>
        <w:t>Listen</w:t>
      </w:r>
      <w:r>
        <w:rPr>
          <w:rFonts w:ascii="Arial" w:eastAsia="Arial" w:hAnsi="Arial" w:cs="Arial"/>
        </w:rPr>
        <w:t>. Two ears, two eyes, one mouth. That’s a 4:1 ratio right there.</w:t>
      </w:r>
    </w:p>
    <w:p w14:paraId="6585AF3D" w14:textId="77777777" w:rsidR="00A64014" w:rsidRDefault="00711C78">
      <w:pPr>
        <w:spacing w:after="0" w:line="276" w:lineRule="auto"/>
        <w:rPr>
          <w:rFonts w:ascii="Arial" w:eastAsia="Arial" w:hAnsi="Arial" w:cs="Arial"/>
        </w:rPr>
      </w:pPr>
      <w:r>
        <w:rPr>
          <w:rFonts w:ascii="Arial" w:eastAsia="Arial" w:hAnsi="Arial" w:cs="Arial"/>
          <w:b/>
        </w:rPr>
        <w:t xml:space="preserve">Amplify </w:t>
      </w:r>
      <w:r>
        <w:rPr>
          <w:rFonts w:ascii="Arial" w:eastAsia="Arial" w:hAnsi="Arial" w:cs="Arial"/>
        </w:rPr>
        <w:t>other voices that (weirdly) don’t get amplifie</w:t>
      </w:r>
      <w:r>
        <w:rPr>
          <w:rFonts w:ascii="Arial" w:eastAsia="Arial" w:hAnsi="Arial" w:cs="Arial"/>
        </w:rPr>
        <w:t>d by the mainstream media, by mainstream culture.</w:t>
      </w:r>
    </w:p>
    <w:p w14:paraId="54A096C5" w14:textId="77777777" w:rsidR="00A64014" w:rsidRDefault="00711C78">
      <w:pPr>
        <w:spacing w:after="0" w:line="276" w:lineRule="auto"/>
        <w:rPr>
          <w:rFonts w:ascii="Arial" w:eastAsia="Arial" w:hAnsi="Arial" w:cs="Arial"/>
        </w:rPr>
      </w:pPr>
      <w:r>
        <w:rPr>
          <w:rFonts w:ascii="Arial" w:eastAsia="Arial" w:hAnsi="Arial" w:cs="Arial"/>
          <w:b/>
        </w:rPr>
        <w:t>Use your damn privilege.</w:t>
      </w:r>
      <w:r>
        <w:rPr>
          <w:rFonts w:ascii="Arial" w:eastAsia="Arial" w:hAnsi="Arial" w:cs="Arial"/>
        </w:rPr>
        <w:t xml:space="preserve"> If you have the benefit of lots of education, if you have got lots of skills and knowledge, then FFS you have to SHARE them, in humble ways (pro-tip: sharing does not mean telling people that you are the boss and they have to listen to you). Confront whit</w:t>
      </w:r>
      <w:r>
        <w:rPr>
          <w:rFonts w:ascii="Arial" w:eastAsia="Arial" w:hAnsi="Arial" w:cs="Arial"/>
        </w:rPr>
        <w:t>e racism (not just your own), with firmness, diligence, compassion, knowledge etc</w:t>
      </w:r>
    </w:p>
    <w:p w14:paraId="2FC4D4B7" w14:textId="77777777" w:rsidR="00A64014" w:rsidRDefault="00711C78">
      <w:pPr>
        <w:spacing w:after="0" w:line="276" w:lineRule="auto"/>
        <w:rPr>
          <w:rFonts w:ascii="Arial" w:eastAsia="Arial" w:hAnsi="Arial" w:cs="Arial"/>
        </w:rPr>
      </w:pPr>
      <w:r>
        <w:rPr>
          <w:rFonts w:ascii="Arial" w:eastAsia="Arial" w:hAnsi="Arial" w:cs="Arial"/>
          <w:b/>
        </w:rPr>
        <w:t>Do the work yourself</w:t>
      </w:r>
      <w:r>
        <w:rPr>
          <w:rFonts w:ascii="Arial" w:eastAsia="Arial" w:hAnsi="Arial" w:cs="Arial"/>
        </w:rPr>
        <w:t>. Never demand/expect emotional or intellectual services from categories of people who you want to display (ooh, that word is doing so much work in this s</w:t>
      </w:r>
      <w:r>
        <w:rPr>
          <w:rFonts w:ascii="Arial" w:eastAsia="Arial" w:hAnsi="Arial" w:cs="Arial"/>
        </w:rPr>
        <w:t xml:space="preserve">entence!) allyship to. Do damned work: do the reading, the watching, the thinking yourself. Find other white people to do it with, consistently, </w:t>
      </w:r>
      <w:proofErr w:type="gramStart"/>
      <w:r>
        <w:rPr>
          <w:rFonts w:ascii="Arial" w:eastAsia="Arial" w:hAnsi="Arial" w:cs="Arial"/>
        </w:rPr>
        <w:t>regularly..</w:t>
      </w:r>
      <w:proofErr w:type="gramEnd"/>
    </w:p>
    <w:p w14:paraId="2D213F75" w14:textId="77777777" w:rsidR="00A64014" w:rsidRDefault="00711C78">
      <w:pPr>
        <w:spacing w:after="0" w:line="276" w:lineRule="auto"/>
        <w:rPr>
          <w:rFonts w:ascii="Arial" w:eastAsia="Arial" w:hAnsi="Arial" w:cs="Arial"/>
        </w:rPr>
      </w:pPr>
      <w:r>
        <w:rPr>
          <w:rFonts w:ascii="Arial" w:eastAsia="Arial" w:hAnsi="Arial" w:cs="Arial"/>
          <w:b/>
        </w:rPr>
        <w:t>Stay critical</w:t>
      </w:r>
      <w:r>
        <w:rPr>
          <w:rFonts w:ascii="Arial" w:eastAsia="Arial" w:hAnsi="Arial" w:cs="Arial"/>
        </w:rPr>
        <w:t>. There is no monolithic answer to the crises which beset us all. There is no One Righ</w:t>
      </w:r>
      <w:r>
        <w:rPr>
          <w:rFonts w:ascii="Arial" w:eastAsia="Arial" w:hAnsi="Arial" w:cs="Arial"/>
        </w:rPr>
        <w:t xml:space="preserve">t Way. People of good intent and similar experiences will have different takes on what is going on and why, and what is to be </w:t>
      </w:r>
      <w:proofErr w:type="spellStart"/>
      <w:proofErr w:type="gramStart"/>
      <w:r>
        <w:rPr>
          <w:rFonts w:ascii="Arial" w:eastAsia="Arial" w:hAnsi="Arial" w:cs="Arial"/>
        </w:rPr>
        <w:t>done.You</w:t>
      </w:r>
      <w:proofErr w:type="spellEnd"/>
      <w:proofErr w:type="gramEnd"/>
      <w:r>
        <w:rPr>
          <w:rFonts w:ascii="Arial" w:eastAsia="Arial" w:hAnsi="Arial" w:cs="Arial"/>
        </w:rPr>
        <w:t xml:space="preserve"> can’t just abrogate your responsibility for your own behaviour. </w:t>
      </w:r>
    </w:p>
    <w:p w14:paraId="6F8C3036" w14:textId="77777777" w:rsidR="00A64014" w:rsidRDefault="00711C78">
      <w:pPr>
        <w:spacing w:after="0" w:line="240" w:lineRule="auto"/>
        <w:rPr>
          <w:rFonts w:ascii="Arial" w:eastAsia="Arial" w:hAnsi="Arial" w:cs="Arial"/>
        </w:rPr>
      </w:pPr>
      <w:r>
        <w:rPr>
          <w:rFonts w:ascii="Arial" w:eastAsia="Arial" w:hAnsi="Arial" w:cs="Arial"/>
          <w:b/>
        </w:rPr>
        <w:t>Don’t expect</w:t>
      </w:r>
      <w:r>
        <w:rPr>
          <w:rFonts w:ascii="Arial" w:eastAsia="Arial" w:hAnsi="Arial" w:cs="Arial"/>
        </w:rPr>
        <w:t xml:space="preserve"> good guy tokens</w:t>
      </w:r>
    </w:p>
    <w:p w14:paraId="7022771C" w14:textId="77777777" w:rsidR="00A64014" w:rsidRDefault="00711C78">
      <w:pPr>
        <w:spacing w:after="0" w:line="240" w:lineRule="auto"/>
        <w:rPr>
          <w:rFonts w:ascii="Arial" w:eastAsia="Arial" w:hAnsi="Arial" w:cs="Arial"/>
        </w:rPr>
      </w:pPr>
      <w:r>
        <w:rPr>
          <w:rFonts w:ascii="Arial" w:eastAsia="Arial" w:hAnsi="Arial" w:cs="Arial"/>
          <w:b/>
        </w:rPr>
        <w:t xml:space="preserve">Understand </w:t>
      </w:r>
      <w:r>
        <w:rPr>
          <w:rFonts w:ascii="Arial" w:eastAsia="Arial" w:hAnsi="Arial" w:cs="Arial"/>
        </w:rPr>
        <w:t xml:space="preserve">that you </w:t>
      </w:r>
      <w:r>
        <w:rPr>
          <w:rFonts w:ascii="Arial" w:eastAsia="Arial" w:hAnsi="Arial" w:cs="Arial"/>
          <w:i/>
        </w:rPr>
        <w:t xml:space="preserve">will </w:t>
      </w:r>
      <w:r>
        <w:rPr>
          <w:rFonts w:ascii="Arial" w:eastAsia="Arial" w:hAnsi="Arial" w:cs="Arial"/>
        </w:rPr>
        <w:t>sc</w:t>
      </w:r>
      <w:r>
        <w:rPr>
          <w:rFonts w:ascii="Arial" w:eastAsia="Arial" w:hAnsi="Arial" w:cs="Arial"/>
        </w:rPr>
        <w:t xml:space="preserve">rew up (because you will) but that your tears help nobody, and they centre you, derail other conversations </w:t>
      </w:r>
    </w:p>
    <w:p w14:paraId="754051CC" w14:textId="77777777" w:rsidR="00A64014" w:rsidRDefault="00711C78">
      <w:pPr>
        <w:spacing w:after="0" w:line="240" w:lineRule="auto"/>
        <w:rPr>
          <w:rFonts w:ascii="Arial" w:eastAsia="Arial" w:hAnsi="Arial" w:cs="Arial"/>
        </w:rPr>
      </w:pPr>
      <w:r>
        <w:rPr>
          <w:rFonts w:ascii="Arial" w:eastAsia="Arial" w:hAnsi="Arial" w:cs="Arial"/>
        </w:rPr>
        <w:t>Share whatever skills you have</w:t>
      </w:r>
    </w:p>
    <w:p w14:paraId="3F8EFD37" w14:textId="7E70C91A" w:rsidR="00A64014" w:rsidRPr="00E67C78" w:rsidRDefault="00711C78">
      <w:pPr>
        <w:spacing w:after="0" w:line="240" w:lineRule="auto"/>
        <w:rPr>
          <w:rFonts w:ascii="Arial" w:eastAsia="Arial" w:hAnsi="Arial" w:cs="Arial"/>
          <w:bCs/>
        </w:rPr>
      </w:pPr>
      <w:r>
        <w:rPr>
          <w:rFonts w:ascii="Arial" w:eastAsia="Arial" w:hAnsi="Arial" w:cs="Arial"/>
          <w:b/>
          <w:u w:val="single"/>
        </w:rPr>
        <w:t>Plan</w:t>
      </w:r>
      <w:r w:rsidR="00E67C78">
        <w:rPr>
          <w:rFonts w:ascii="Arial" w:eastAsia="Arial" w:hAnsi="Arial" w:cs="Arial"/>
          <w:b/>
        </w:rPr>
        <w:t xml:space="preserve"> t</w:t>
      </w:r>
      <w:r>
        <w:rPr>
          <w:rFonts w:ascii="Arial" w:eastAsia="Arial" w:hAnsi="Arial" w:cs="Arial"/>
          <w:b/>
        </w:rPr>
        <w:t>o do this for the long haul.</w:t>
      </w:r>
      <w:r w:rsidR="00E67C78">
        <w:rPr>
          <w:rFonts w:ascii="Arial" w:eastAsia="Arial" w:hAnsi="Arial" w:cs="Arial"/>
          <w:b/>
        </w:rPr>
        <w:t xml:space="preserve"> </w:t>
      </w:r>
      <w:r w:rsidR="00E67C78" w:rsidRPr="00E67C78">
        <w:rPr>
          <w:rFonts w:ascii="Arial" w:eastAsia="Arial" w:hAnsi="Arial" w:cs="Arial"/>
          <w:bCs/>
        </w:rPr>
        <w:t>That means assigning resources, creating a system to monitor what you are doing, how well you are doing it.</w:t>
      </w:r>
    </w:p>
    <w:p w14:paraId="6B94F56E" w14:textId="77777777" w:rsidR="00A64014" w:rsidRDefault="00A64014">
      <w:pPr>
        <w:spacing w:after="0" w:line="240" w:lineRule="auto"/>
        <w:rPr>
          <w:rFonts w:ascii="Arial" w:eastAsia="Arial" w:hAnsi="Arial" w:cs="Arial"/>
          <w:b/>
        </w:rPr>
      </w:pPr>
      <w:bookmarkStart w:id="0" w:name="_GoBack"/>
      <w:bookmarkEnd w:id="0"/>
    </w:p>
    <w:p w14:paraId="4C985D9E" w14:textId="77777777" w:rsidR="00A64014" w:rsidRDefault="00A64014">
      <w:pPr>
        <w:spacing w:after="0" w:line="240" w:lineRule="auto"/>
        <w:rPr>
          <w:rFonts w:ascii="Arial" w:eastAsia="Arial" w:hAnsi="Arial" w:cs="Arial"/>
          <w:b/>
        </w:rPr>
      </w:pPr>
    </w:p>
    <w:p w14:paraId="0C4C5C87" w14:textId="77777777" w:rsidR="00A64014" w:rsidRDefault="00711C78">
      <w:pPr>
        <w:spacing w:after="0" w:line="240" w:lineRule="auto"/>
        <w:rPr>
          <w:rFonts w:ascii="Arial" w:eastAsia="Arial" w:hAnsi="Arial" w:cs="Arial"/>
        </w:rPr>
      </w:pPr>
      <w:r>
        <w:rPr>
          <w:rFonts w:ascii="Arial" w:eastAsia="Arial" w:hAnsi="Arial" w:cs="Arial"/>
          <w:b/>
        </w:rPr>
        <w:t>Some key reading</w:t>
      </w:r>
    </w:p>
    <w:p w14:paraId="6886709F" w14:textId="77777777" w:rsidR="00A64014" w:rsidRDefault="00711C78">
      <w:pPr>
        <w:spacing w:after="0" w:line="240" w:lineRule="auto"/>
        <w:rPr>
          <w:rFonts w:ascii="Arial" w:eastAsia="Arial" w:hAnsi="Arial" w:cs="Arial"/>
        </w:rPr>
      </w:pPr>
      <w:r>
        <w:rPr>
          <w:rFonts w:ascii="Arial" w:eastAsia="Arial" w:hAnsi="Arial" w:cs="Arial"/>
        </w:rPr>
        <w:t xml:space="preserve">Gay, R. 2015. On Making Black </w:t>
      </w:r>
      <w:proofErr w:type="gramStart"/>
      <w:r>
        <w:rPr>
          <w:rFonts w:ascii="Arial" w:eastAsia="Arial" w:hAnsi="Arial" w:cs="Arial"/>
        </w:rPr>
        <w:t>lives</w:t>
      </w:r>
      <w:proofErr w:type="gramEnd"/>
      <w:r>
        <w:rPr>
          <w:rFonts w:ascii="Arial" w:eastAsia="Arial" w:hAnsi="Arial" w:cs="Arial"/>
        </w:rPr>
        <w:t xml:space="preserve"> Matter</w:t>
      </w:r>
    </w:p>
    <w:p w14:paraId="089B6BD7" w14:textId="77777777" w:rsidR="00A64014" w:rsidRDefault="00711C78">
      <w:pPr>
        <w:spacing w:after="0" w:line="240" w:lineRule="auto"/>
        <w:rPr>
          <w:rFonts w:ascii="Arial" w:eastAsia="Arial" w:hAnsi="Arial" w:cs="Arial"/>
        </w:rPr>
      </w:pPr>
      <w:hyperlink r:id="rId13">
        <w:r>
          <w:rPr>
            <w:rFonts w:ascii="Arial" w:eastAsia="Arial" w:hAnsi="Arial" w:cs="Arial"/>
            <w:color w:val="1155CC"/>
            <w:u w:val="single"/>
          </w:rPr>
          <w:t>https://www.marieclaire.com/culture/a21423/roxane-gay-philando-castile-alton-sterling/</w:t>
        </w:r>
      </w:hyperlink>
    </w:p>
    <w:p w14:paraId="4D84D60B" w14:textId="77777777" w:rsidR="00A64014" w:rsidRDefault="00711C78">
      <w:pPr>
        <w:spacing w:after="0" w:line="240" w:lineRule="auto"/>
        <w:rPr>
          <w:rFonts w:ascii="Arial" w:eastAsia="Arial" w:hAnsi="Arial" w:cs="Arial"/>
        </w:rPr>
      </w:pPr>
      <w:proofErr w:type="spellStart"/>
      <w:r>
        <w:rPr>
          <w:rFonts w:ascii="Arial" w:eastAsia="Arial" w:hAnsi="Arial" w:cs="Arial"/>
        </w:rPr>
        <w:t>Heglar</w:t>
      </w:r>
      <w:proofErr w:type="spellEnd"/>
      <w:r>
        <w:rPr>
          <w:rFonts w:ascii="Arial" w:eastAsia="Arial" w:hAnsi="Arial" w:cs="Arial"/>
        </w:rPr>
        <w:t>, M. 2019, Cli</w:t>
      </w:r>
      <w:r>
        <w:rPr>
          <w:rFonts w:ascii="Arial" w:eastAsia="Arial" w:hAnsi="Arial" w:cs="Arial"/>
        </w:rPr>
        <w:t>mate Change Isn’t the First Existential Threat</w:t>
      </w:r>
    </w:p>
    <w:p w14:paraId="7C145403" w14:textId="77777777" w:rsidR="00A64014" w:rsidRDefault="00711C78">
      <w:pPr>
        <w:spacing w:after="0" w:line="240" w:lineRule="auto"/>
        <w:rPr>
          <w:rFonts w:ascii="Arial" w:eastAsia="Arial" w:hAnsi="Arial" w:cs="Arial"/>
        </w:rPr>
      </w:pPr>
      <w:hyperlink r:id="rId14">
        <w:r>
          <w:rPr>
            <w:rFonts w:ascii="Arial" w:eastAsia="Arial" w:hAnsi="Arial" w:cs="Arial"/>
            <w:color w:val="1155CC"/>
            <w:u w:val="single"/>
          </w:rPr>
          <w:t>https://zora.medium.com/sorry-yall-but-climate-change-ain-t-the-first-existential-threat</w:t>
        </w:r>
        <w:r>
          <w:rPr>
            <w:rFonts w:ascii="Arial" w:eastAsia="Arial" w:hAnsi="Arial" w:cs="Arial"/>
            <w:color w:val="1155CC"/>
            <w:u w:val="single"/>
          </w:rPr>
          <w:t>-b3c999267aa0</w:t>
        </w:r>
      </w:hyperlink>
    </w:p>
    <w:p w14:paraId="32E7E622" w14:textId="77777777" w:rsidR="00A64014" w:rsidRDefault="00711C78">
      <w:pPr>
        <w:spacing w:after="0" w:line="240" w:lineRule="auto"/>
        <w:rPr>
          <w:rFonts w:ascii="Arial" w:eastAsia="Arial" w:hAnsi="Arial" w:cs="Arial"/>
        </w:rPr>
      </w:pPr>
      <w:r>
        <w:rPr>
          <w:rFonts w:ascii="Arial" w:eastAsia="Arial" w:hAnsi="Arial" w:cs="Arial"/>
        </w:rPr>
        <w:t>Kendall, F. 2003 How to Be an Ally if You Are a Person with Privilege</w:t>
      </w:r>
    </w:p>
    <w:p w14:paraId="057487B0" w14:textId="77777777" w:rsidR="00A64014" w:rsidRDefault="00711C78">
      <w:pPr>
        <w:spacing w:after="0" w:line="240" w:lineRule="auto"/>
        <w:rPr>
          <w:rFonts w:ascii="Arial" w:eastAsia="Arial" w:hAnsi="Arial" w:cs="Arial"/>
        </w:rPr>
      </w:pPr>
      <w:hyperlink r:id="rId15">
        <w:r>
          <w:rPr>
            <w:rFonts w:ascii="Arial" w:eastAsia="Arial" w:hAnsi="Arial" w:cs="Arial"/>
            <w:color w:val="1155CC"/>
            <w:u w:val="single"/>
          </w:rPr>
          <w:t>http://www.scn.org/friends/ally.html</w:t>
        </w:r>
      </w:hyperlink>
    </w:p>
    <w:p w14:paraId="62861C8A" w14:textId="77777777" w:rsidR="00A64014" w:rsidRDefault="00711C78">
      <w:pPr>
        <w:spacing w:after="0" w:line="240" w:lineRule="auto"/>
        <w:rPr>
          <w:rFonts w:ascii="Arial" w:eastAsia="Arial" w:hAnsi="Arial" w:cs="Arial"/>
        </w:rPr>
      </w:pPr>
      <w:r>
        <w:rPr>
          <w:rFonts w:ascii="Arial" w:eastAsia="Arial" w:hAnsi="Arial" w:cs="Arial"/>
        </w:rPr>
        <w:t xml:space="preserve">Lorde, A. 1981. The Uses of Anger. </w:t>
      </w:r>
      <w:hyperlink r:id="rId16">
        <w:r>
          <w:rPr>
            <w:rFonts w:ascii="Arial" w:eastAsia="Arial" w:hAnsi="Arial" w:cs="Arial"/>
            <w:color w:val="1155CC"/>
            <w:u w:val="single"/>
          </w:rPr>
          <w:t>https://academicworks.cuny.edu/cgi/viewcontent.cgi?article=1654&amp;context=wsq</w:t>
        </w:r>
      </w:hyperlink>
    </w:p>
    <w:p w14:paraId="4E01BD6A" w14:textId="77777777" w:rsidR="00A64014" w:rsidRDefault="00711C78">
      <w:pPr>
        <w:spacing w:after="0" w:line="240" w:lineRule="auto"/>
        <w:rPr>
          <w:rFonts w:ascii="Arial" w:eastAsia="Arial" w:hAnsi="Arial" w:cs="Arial"/>
        </w:rPr>
      </w:pPr>
      <w:r>
        <w:rPr>
          <w:rFonts w:ascii="Arial" w:eastAsia="Arial" w:hAnsi="Arial" w:cs="Arial"/>
        </w:rPr>
        <w:t>Philips, H. 2020. Performative Allyship Is Deadly (Here’s What to Do Instead)</w:t>
      </w:r>
    </w:p>
    <w:p w14:paraId="33CC58D6" w14:textId="77777777" w:rsidR="00A64014" w:rsidRDefault="00711C78">
      <w:pPr>
        <w:spacing w:after="0" w:line="240" w:lineRule="auto"/>
        <w:rPr>
          <w:color w:val="2A3942"/>
        </w:rPr>
      </w:pPr>
      <w:hyperlink r:id="rId17">
        <w:r>
          <w:rPr>
            <w:rFonts w:ascii="Arial" w:eastAsia="Arial" w:hAnsi="Arial" w:cs="Arial"/>
            <w:color w:val="1155CC"/>
            <w:u w:val="single"/>
          </w:rPr>
          <w:t>https://forge.medium.com/performative-allyship-is-deadly-c900645d9f1f</w:t>
        </w:r>
      </w:hyperlink>
    </w:p>
    <w:p w14:paraId="4178CE9A" w14:textId="77777777" w:rsidR="00A64014" w:rsidRDefault="00711C78">
      <w:pPr>
        <w:spacing w:after="0" w:line="240" w:lineRule="auto"/>
        <w:rPr>
          <w:color w:val="2A3942"/>
        </w:rPr>
      </w:pPr>
      <w:r>
        <w:rPr>
          <w:rFonts w:ascii="Arial" w:eastAsia="Arial" w:hAnsi="Arial" w:cs="Arial"/>
          <w:color w:val="2A3942"/>
        </w:rPr>
        <w:t xml:space="preserve">Wiseman, R. 2019. Colonialism + capitalism = climate crisis. </w:t>
      </w:r>
      <w:hyperlink r:id="rId18">
        <w:r>
          <w:rPr>
            <w:color w:val="1155CC"/>
            <w:u w:val="single"/>
          </w:rPr>
          <w:t>https://www.globaljustice.org.uk/blog/2019/oct/7/colonialism-capitalism-climate-crisis</w:t>
        </w:r>
      </w:hyperlink>
    </w:p>
    <w:p w14:paraId="529AC103" w14:textId="77777777" w:rsidR="00A64014" w:rsidRDefault="00A64014">
      <w:pPr>
        <w:spacing w:after="0" w:line="240" w:lineRule="auto"/>
        <w:rPr>
          <w:rFonts w:ascii="Arial" w:eastAsia="Arial" w:hAnsi="Arial" w:cs="Arial"/>
        </w:rPr>
      </w:pPr>
    </w:p>
    <w:p w14:paraId="15EB6C7B" w14:textId="77777777" w:rsidR="00A64014" w:rsidRDefault="00711C78">
      <w:pPr>
        <w:spacing w:after="0" w:line="240" w:lineRule="auto"/>
        <w:rPr>
          <w:rFonts w:ascii="Arial" w:eastAsia="Arial" w:hAnsi="Arial" w:cs="Arial"/>
        </w:rPr>
      </w:pPr>
      <w:r>
        <w:rPr>
          <w:rFonts w:ascii="Arial" w:eastAsia="Arial" w:hAnsi="Arial" w:cs="Arial"/>
        </w:rPr>
        <w:t>Guide to Allyship</w:t>
      </w:r>
    </w:p>
    <w:p w14:paraId="03AD5CBD" w14:textId="77777777" w:rsidR="00A64014" w:rsidRDefault="00711C78">
      <w:pPr>
        <w:spacing w:after="0" w:line="240" w:lineRule="auto"/>
        <w:rPr>
          <w:rFonts w:ascii="Arial" w:eastAsia="Arial" w:hAnsi="Arial" w:cs="Arial"/>
        </w:rPr>
      </w:pPr>
      <w:hyperlink r:id="rId19">
        <w:r>
          <w:rPr>
            <w:rFonts w:ascii="Arial" w:eastAsia="Arial" w:hAnsi="Arial" w:cs="Arial"/>
            <w:color w:val="1155CC"/>
            <w:u w:val="single"/>
          </w:rPr>
          <w:t>https://guidetoallyship.com/</w:t>
        </w:r>
      </w:hyperlink>
    </w:p>
    <w:p w14:paraId="2CCB7F06" w14:textId="77777777" w:rsidR="00A64014" w:rsidRDefault="00A64014">
      <w:pPr>
        <w:spacing w:after="0" w:line="240" w:lineRule="auto"/>
        <w:rPr>
          <w:rFonts w:ascii="Arial" w:eastAsia="Arial" w:hAnsi="Arial" w:cs="Arial"/>
          <w:b/>
        </w:rPr>
      </w:pPr>
    </w:p>
    <w:p w14:paraId="15D4E425" w14:textId="77777777" w:rsidR="00A64014" w:rsidRDefault="00A64014">
      <w:pPr>
        <w:spacing w:after="0" w:line="240" w:lineRule="auto"/>
        <w:rPr>
          <w:rFonts w:ascii="Arial" w:eastAsia="Arial" w:hAnsi="Arial" w:cs="Arial"/>
          <w:b/>
        </w:rPr>
      </w:pPr>
    </w:p>
    <w:p w14:paraId="2341268D" w14:textId="77777777" w:rsidR="00A64014" w:rsidRDefault="00711C78">
      <w:pPr>
        <w:spacing w:after="0" w:line="276" w:lineRule="auto"/>
        <w:rPr>
          <w:rFonts w:ascii="Arial" w:eastAsia="Arial" w:hAnsi="Arial" w:cs="Arial"/>
        </w:rPr>
      </w:pPr>
      <w:r>
        <w:rPr>
          <w:rFonts w:ascii="Arial" w:eastAsia="Arial" w:hAnsi="Arial" w:cs="Arial"/>
          <w:b/>
        </w:rPr>
        <w:t xml:space="preserve">Key concepts </w:t>
      </w:r>
    </w:p>
    <w:p w14:paraId="1570B12A" w14:textId="77777777" w:rsidR="00A64014" w:rsidRDefault="00711C78">
      <w:pPr>
        <w:spacing w:after="0" w:line="276" w:lineRule="auto"/>
        <w:rPr>
          <w:rFonts w:ascii="Arial" w:eastAsia="Arial" w:hAnsi="Arial" w:cs="Arial"/>
        </w:rPr>
      </w:pPr>
      <w:proofErr w:type="spellStart"/>
      <w:r>
        <w:rPr>
          <w:rFonts w:ascii="Arial" w:eastAsia="Arial" w:hAnsi="Arial" w:cs="Arial"/>
        </w:rPr>
        <w:t>Decentering</w:t>
      </w:r>
      <w:proofErr w:type="spellEnd"/>
      <w:r>
        <w:rPr>
          <w:rFonts w:ascii="Arial" w:eastAsia="Arial" w:hAnsi="Arial" w:cs="Arial"/>
        </w:rPr>
        <w:t xml:space="preserve"> </w:t>
      </w:r>
      <w:proofErr w:type="gramStart"/>
      <w:r>
        <w:rPr>
          <w:rFonts w:ascii="Arial" w:eastAsia="Arial" w:hAnsi="Arial" w:cs="Arial"/>
        </w:rPr>
        <w:t>-  this</w:t>
      </w:r>
      <w:proofErr w:type="gramEnd"/>
      <w:r>
        <w:rPr>
          <w:rFonts w:ascii="Arial" w:eastAsia="Arial" w:hAnsi="Arial" w:cs="Arial"/>
        </w:rPr>
        <w:t xml:space="preserve"> isn’t about you. S</w:t>
      </w:r>
      <w:r>
        <w:rPr>
          <w:rFonts w:ascii="Arial" w:eastAsia="Arial" w:hAnsi="Arial" w:cs="Arial"/>
        </w:rPr>
        <w:t>ee also white tears, white saviour complex.</w:t>
      </w:r>
    </w:p>
    <w:p w14:paraId="1F4945BE" w14:textId="77777777" w:rsidR="00A64014" w:rsidRDefault="00711C78">
      <w:pPr>
        <w:spacing w:after="0" w:line="276" w:lineRule="auto"/>
        <w:rPr>
          <w:rFonts w:ascii="Arial" w:eastAsia="Arial" w:hAnsi="Arial" w:cs="Arial"/>
        </w:rPr>
      </w:pPr>
      <w:r>
        <w:rPr>
          <w:rFonts w:ascii="Arial" w:eastAsia="Arial" w:hAnsi="Arial" w:cs="Arial"/>
        </w:rPr>
        <w:t>Optical Allyship - see above</w:t>
      </w:r>
    </w:p>
    <w:p w14:paraId="59054750" w14:textId="77777777" w:rsidR="00A64014" w:rsidRDefault="00711C78">
      <w:pPr>
        <w:spacing w:after="0" w:line="276" w:lineRule="auto"/>
        <w:rPr>
          <w:rFonts w:ascii="Arial" w:eastAsia="Arial" w:hAnsi="Arial" w:cs="Arial"/>
        </w:rPr>
      </w:pPr>
      <w:r>
        <w:rPr>
          <w:rFonts w:ascii="Arial" w:eastAsia="Arial" w:hAnsi="Arial" w:cs="Arial"/>
        </w:rPr>
        <w:t xml:space="preserve">White Fragility - (why white people freak out and can’t talk or think clearly) Robin </w:t>
      </w:r>
      <w:proofErr w:type="spellStart"/>
      <w:r>
        <w:rPr>
          <w:rFonts w:ascii="Arial" w:eastAsia="Arial" w:hAnsi="Arial" w:cs="Arial"/>
        </w:rPr>
        <w:t>DiAngelo</w:t>
      </w:r>
      <w:proofErr w:type="spellEnd"/>
      <w:r>
        <w:rPr>
          <w:rFonts w:ascii="Arial" w:eastAsia="Arial" w:hAnsi="Arial" w:cs="Arial"/>
        </w:rPr>
        <w:t xml:space="preserve"> </w:t>
      </w:r>
      <w:hyperlink r:id="rId20">
        <w:r>
          <w:rPr>
            <w:rFonts w:ascii="Arial" w:eastAsia="Arial" w:hAnsi="Arial" w:cs="Arial"/>
            <w:color w:val="1155CC"/>
            <w:u w:val="single"/>
          </w:rPr>
          <w:t>newspaper interview</w:t>
        </w:r>
      </w:hyperlink>
      <w:r>
        <w:rPr>
          <w:rFonts w:ascii="Arial" w:eastAsia="Arial" w:hAnsi="Arial" w:cs="Arial"/>
        </w:rPr>
        <w:t xml:space="preserve"> and </w:t>
      </w:r>
      <w:hyperlink r:id="rId21">
        <w:r>
          <w:rPr>
            <w:rFonts w:ascii="Arial" w:eastAsia="Arial" w:hAnsi="Arial" w:cs="Arial"/>
            <w:color w:val="1155CC"/>
            <w:u w:val="single"/>
          </w:rPr>
          <w:t>podcast interview</w:t>
        </w:r>
      </w:hyperlink>
      <w:r>
        <w:rPr>
          <w:rFonts w:ascii="Arial" w:eastAsia="Arial" w:hAnsi="Arial" w:cs="Arial"/>
        </w:rPr>
        <w:t xml:space="preserve"> </w:t>
      </w:r>
    </w:p>
    <w:p w14:paraId="3A8DB83B" w14:textId="77777777" w:rsidR="00A64014" w:rsidRDefault="00711C78">
      <w:pPr>
        <w:spacing w:after="0" w:line="276" w:lineRule="auto"/>
        <w:rPr>
          <w:rFonts w:ascii="Arial" w:eastAsia="Arial" w:hAnsi="Arial" w:cs="Arial"/>
        </w:rPr>
      </w:pPr>
      <w:r>
        <w:rPr>
          <w:rFonts w:ascii="Arial" w:eastAsia="Arial" w:hAnsi="Arial" w:cs="Arial"/>
        </w:rPr>
        <w:t xml:space="preserve">White Saviour Complex - see </w:t>
      </w:r>
      <w:hyperlink r:id="rId22">
        <w:r>
          <w:rPr>
            <w:rFonts w:ascii="Arial" w:eastAsia="Arial" w:hAnsi="Arial" w:cs="Arial"/>
            <w:color w:val="1155CC"/>
            <w:u w:val="single"/>
          </w:rPr>
          <w:t>here</w:t>
        </w:r>
      </w:hyperlink>
      <w:r>
        <w:rPr>
          <w:rFonts w:ascii="Arial" w:eastAsia="Arial" w:hAnsi="Arial" w:cs="Arial"/>
        </w:rPr>
        <w:t>.</w:t>
      </w:r>
    </w:p>
    <w:p w14:paraId="69E1860C" w14:textId="77777777" w:rsidR="00A64014" w:rsidRDefault="00711C78">
      <w:pPr>
        <w:spacing w:after="0" w:line="276" w:lineRule="auto"/>
        <w:rPr>
          <w:rFonts w:ascii="Arial" w:eastAsia="Arial" w:hAnsi="Arial" w:cs="Arial"/>
        </w:rPr>
      </w:pPr>
      <w:r>
        <w:rPr>
          <w:rFonts w:ascii="Arial" w:eastAsia="Arial" w:hAnsi="Arial" w:cs="Arial"/>
        </w:rPr>
        <w:t>White Sav</w:t>
      </w:r>
      <w:r>
        <w:rPr>
          <w:rFonts w:ascii="Arial" w:eastAsia="Arial" w:hAnsi="Arial" w:cs="Arial"/>
        </w:rPr>
        <w:t xml:space="preserve">iour Industrial Complex - see </w:t>
      </w:r>
      <w:hyperlink r:id="rId23" w:anchor="%22White_Savior_Industrial_Complex%22">
        <w:r>
          <w:rPr>
            <w:rFonts w:ascii="Arial" w:eastAsia="Arial" w:hAnsi="Arial" w:cs="Arial"/>
            <w:color w:val="1155CC"/>
            <w:u w:val="single"/>
          </w:rPr>
          <w:t>here</w:t>
        </w:r>
      </w:hyperlink>
      <w:r>
        <w:rPr>
          <w:rFonts w:ascii="Arial" w:eastAsia="Arial" w:hAnsi="Arial" w:cs="Arial"/>
        </w:rPr>
        <w:t>.</w:t>
      </w:r>
    </w:p>
    <w:p w14:paraId="0BE079AB" w14:textId="77777777" w:rsidR="00A64014" w:rsidRDefault="00711C78">
      <w:pPr>
        <w:spacing w:after="0" w:line="276" w:lineRule="auto"/>
        <w:rPr>
          <w:rFonts w:ascii="Arial" w:eastAsia="Arial" w:hAnsi="Arial" w:cs="Arial"/>
          <w:b/>
        </w:rPr>
      </w:pPr>
      <w:r>
        <w:rPr>
          <w:rFonts w:ascii="Arial" w:eastAsia="Arial" w:hAnsi="Arial" w:cs="Arial"/>
        </w:rPr>
        <w:t xml:space="preserve">Whiteness Studies -  see </w:t>
      </w:r>
      <w:hyperlink r:id="rId24">
        <w:r>
          <w:rPr>
            <w:rFonts w:ascii="Arial" w:eastAsia="Arial" w:hAnsi="Arial" w:cs="Arial"/>
            <w:color w:val="1155CC"/>
            <w:u w:val="single"/>
          </w:rPr>
          <w:t>here</w:t>
        </w:r>
      </w:hyperlink>
      <w:r>
        <w:rPr>
          <w:rFonts w:ascii="Arial" w:eastAsia="Arial" w:hAnsi="Arial" w:cs="Arial"/>
        </w:rPr>
        <w:t>.</w:t>
      </w:r>
      <w:r>
        <w:rPr>
          <w:rFonts w:ascii="Arial" w:eastAsia="Arial" w:hAnsi="Arial" w:cs="Arial"/>
        </w:rPr>
        <w:br/>
        <w:t>White Tears - see</w:t>
      </w:r>
      <w:r>
        <w:rPr>
          <w:rFonts w:ascii="Arial" w:eastAsia="Arial" w:hAnsi="Arial" w:cs="Arial"/>
        </w:rPr>
        <w:t xml:space="preserve"> </w:t>
      </w:r>
      <w:hyperlink r:id="rId25">
        <w:r>
          <w:rPr>
            <w:rFonts w:ascii="Arial" w:eastAsia="Arial" w:hAnsi="Arial" w:cs="Arial"/>
            <w:color w:val="1155CC"/>
            <w:u w:val="single"/>
          </w:rPr>
          <w:t>here</w:t>
        </w:r>
      </w:hyperlink>
      <w:r>
        <w:rPr>
          <w:rFonts w:ascii="Arial" w:eastAsia="Arial" w:hAnsi="Arial" w:cs="Arial"/>
        </w:rPr>
        <w:t>.</w:t>
      </w:r>
    </w:p>
    <w:p w14:paraId="3DA83989" w14:textId="77777777" w:rsidR="00A64014" w:rsidRDefault="00A64014">
      <w:pPr>
        <w:spacing w:after="0" w:line="240" w:lineRule="auto"/>
        <w:rPr>
          <w:rFonts w:ascii="Arial" w:eastAsia="Arial" w:hAnsi="Arial" w:cs="Arial"/>
          <w:b/>
          <w:color w:val="000000"/>
        </w:rPr>
      </w:pPr>
    </w:p>
    <w:p w14:paraId="79B4213F" w14:textId="77777777" w:rsidR="00A64014" w:rsidRDefault="00711C78">
      <w:pPr>
        <w:spacing w:after="0" w:line="240" w:lineRule="auto"/>
        <w:rPr>
          <w:rFonts w:ascii="Arial" w:eastAsia="Arial" w:hAnsi="Arial" w:cs="Arial"/>
        </w:rPr>
      </w:pPr>
      <w:r>
        <w:rPr>
          <w:rFonts w:ascii="Arial" w:eastAsia="Arial" w:hAnsi="Arial" w:cs="Arial"/>
          <w:b/>
          <w:color w:val="000000"/>
        </w:rPr>
        <w:t>How can I move from novice level to practitioner level* at this?</w:t>
      </w:r>
    </w:p>
    <w:p w14:paraId="0E6C5DFC" w14:textId="346C2790" w:rsidR="00A64014" w:rsidRDefault="00711C78">
      <w:pPr>
        <w:spacing w:after="0" w:line="240" w:lineRule="auto"/>
        <w:rPr>
          <w:rFonts w:ascii="Arial" w:eastAsia="Arial" w:hAnsi="Arial" w:cs="Arial"/>
        </w:rPr>
      </w:pPr>
      <w:r>
        <w:rPr>
          <w:rFonts w:ascii="Arial" w:eastAsia="Arial" w:hAnsi="Arial" w:cs="Arial"/>
        </w:rPr>
        <w:t>We’re going to try</w:t>
      </w:r>
      <w:r w:rsidR="00E67C78">
        <w:rPr>
          <w:rFonts w:ascii="Arial" w:eastAsia="Arial" w:hAnsi="Arial" w:cs="Arial"/>
        </w:rPr>
        <w:t xml:space="preserve">, sharing and learning as we go. We will </w:t>
      </w:r>
      <w:r>
        <w:rPr>
          <w:rFonts w:ascii="Arial" w:eastAsia="Arial" w:hAnsi="Arial" w:cs="Arial"/>
        </w:rPr>
        <w:t>write a longer guide...</w:t>
      </w:r>
    </w:p>
    <w:p w14:paraId="6E5E35D4" w14:textId="77777777" w:rsidR="00A64014" w:rsidRDefault="00A64014">
      <w:pPr>
        <w:spacing w:after="0" w:line="240" w:lineRule="auto"/>
        <w:rPr>
          <w:rFonts w:ascii="Arial" w:eastAsia="Arial" w:hAnsi="Arial" w:cs="Arial"/>
        </w:rPr>
      </w:pPr>
      <w:bookmarkStart w:id="1" w:name="_heading=h.f47fjhvmhe0i" w:colFirst="0" w:colLast="0"/>
      <w:bookmarkEnd w:id="1"/>
    </w:p>
    <w:p w14:paraId="2F440971" w14:textId="28354EBD" w:rsidR="00A64014" w:rsidRDefault="00711C78">
      <w:pPr>
        <w:spacing w:after="0" w:line="240" w:lineRule="auto"/>
        <w:rPr>
          <w:rFonts w:ascii="Arial" w:eastAsia="Arial" w:hAnsi="Arial" w:cs="Arial"/>
        </w:rPr>
      </w:pPr>
      <w:r>
        <w:rPr>
          <w:rFonts w:ascii="Arial" w:eastAsia="Arial" w:hAnsi="Arial" w:cs="Arial"/>
        </w:rPr>
        <w:t>[Version 1.0 5th June 2020 Text by Marc Hudson</w:t>
      </w:r>
      <w:r w:rsidR="00E67C78">
        <w:rPr>
          <w:rFonts w:ascii="Arial" w:eastAsia="Arial" w:hAnsi="Arial" w:cs="Arial"/>
        </w:rPr>
        <w:t>. Thanks to P for her helpful comments</w:t>
      </w:r>
      <w:r>
        <w:rPr>
          <w:rFonts w:ascii="Arial" w:eastAsia="Arial" w:hAnsi="Arial" w:cs="Arial"/>
        </w:rPr>
        <w:t>]</w:t>
      </w:r>
    </w:p>
    <w:p w14:paraId="201A7611" w14:textId="77777777" w:rsidR="00E67C78" w:rsidRDefault="00E67C78">
      <w:pPr>
        <w:spacing w:after="0" w:line="240" w:lineRule="auto"/>
        <w:rPr>
          <w:rFonts w:ascii="Arial" w:eastAsia="Arial" w:hAnsi="Arial" w:cs="Arial"/>
        </w:rPr>
      </w:pPr>
    </w:p>
    <w:p w14:paraId="602AFE9A" w14:textId="77777777" w:rsidR="00A64014" w:rsidRDefault="00711C78">
      <w:pPr>
        <w:spacing w:after="0" w:line="240" w:lineRule="auto"/>
        <w:rPr>
          <w:rFonts w:ascii="Arial" w:eastAsia="Arial" w:hAnsi="Arial" w:cs="Arial"/>
        </w:rPr>
      </w:pPr>
      <w:r>
        <w:rPr>
          <w:rFonts w:ascii="Arial" w:eastAsia="Arial" w:hAnsi="Arial" w:cs="Arial"/>
          <w:color w:val="000000"/>
        </w:rPr>
        <w:t xml:space="preserve">*Novice and practitioner level </w:t>
      </w:r>
      <w:proofErr w:type="gramStart"/>
      <w:r>
        <w:rPr>
          <w:rFonts w:ascii="Arial" w:eastAsia="Arial" w:hAnsi="Arial" w:cs="Arial"/>
          <w:color w:val="000000"/>
        </w:rPr>
        <w:t>is</w:t>
      </w:r>
      <w:proofErr w:type="gramEnd"/>
      <w:r>
        <w:rPr>
          <w:rFonts w:ascii="Arial" w:eastAsia="Arial" w:hAnsi="Arial" w:cs="Arial"/>
          <w:color w:val="000000"/>
        </w:rPr>
        <w:t xml:space="preserve"> a reference to the Active Citizenship Toolkit, which CEM and allies are developing. See </w:t>
      </w:r>
      <w:hyperlink r:id="rId26">
        <w:r>
          <w:rPr>
            <w:rFonts w:ascii="Arial" w:eastAsia="Arial" w:hAnsi="Arial" w:cs="Arial"/>
            <w:color w:val="1155CC"/>
            <w:u w:val="single"/>
          </w:rPr>
          <w:t>here</w:t>
        </w:r>
      </w:hyperlink>
      <w:r>
        <w:rPr>
          <w:rFonts w:ascii="Arial" w:eastAsia="Arial" w:hAnsi="Arial" w:cs="Arial"/>
          <w:color w:val="000000"/>
        </w:rPr>
        <w:t> </w:t>
      </w:r>
    </w:p>
    <w:p w14:paraId="6C764FE1" w14:textId="77777777" w:rsidR="00A64014" w:rsidRDefault="00A64014">
      <w:pPr>
        <w:spacing w:after="0" w:line="240" w:lineRule="auto"/>
        <w:rPr>
          <w:rFonts w:ascii="Arial" w:eastAsia="Arial" w:hAnsi="Arial" w:cs="Arial"/>
        </w:rPr>
      </w:pPr>
    </w:p>
    <w:p w14:paraId="11E36733" w14:textId="77777777" w:rsidR="00A64014" w:rsidRDefault="00711C78">
      <w:pPr>
        <w:spacing w:after="0" w:line="240" w:lineRule="auto"/>
        <w:rPr>
          <w:rFonts w:ascii="Arial" w:eastAsia="Arial" w:hAnsi="Arial" w:cs="Arial"/>
          <w:color w:val="000000"/>
        </w:rPr>
      </w:pPr>
      <w:hyperlink r:id="rId27">
        <w:r>
          <w:rPr>
            <w:rFonts w:ascii="Arial" w:eastAsia="Arial" w:hAnsi="Arial" w:cs="Arial"/>
            <w:color w:val="1155CC"/>
            <w:u w:val="single"/>
          </w:rPr>
          <w:t>www.climateemergencymanchester.net</w:t>
        </w:r>
      </w:hyperlink>
      <w:r>
        <w:rPr>
          <w:rFonts w:ascii="Arial" w:eastAsia="Arial" w:hAnsi="Arial" w:cs="Arial"/>
        </w:rPr>
        <w:t xml:space="preserve"> </w:t>
      </w:r>
    </w:p>
    <w:p w14:paraId="5BFAB7C3" w14:textId="77777777" w:rsidR="00A64014" w:rsidRDefault="00711C78">
      <w:pPr>
        <w:spacing w:after="0" w:line="240" w:lineRule="auto"/>
        <w:rPr>
          <w:rFonts w:ascii="Arial" w:eastAsia="Arial" w:hAnsi="Arial" w:cs="Arial"/>
        </w:rPr>
      </w:pPr>
      <w:r>
        <w:rPr>
          <w:rFonts w:ascii="Arial" w:eastAsia="Arial" w:hAnsi="Arial" w:cs="Arial"/>
          <w:color w:val="000000"/>
        </w:rPr>
        <w:t>@</w:t>
      </w:r>
      <w:proofErr w:type="spellStart"/>
      <w:r>
        <w:rPr>
          <w:rFonts w:ascii="Arial" w:eastAsia="Arial" w:hAnsi="Arial" w:cs="Arial"/>
          <w:color w:val="000000"/>
        </w:rPr>
        <w:t>climateemergmcr</w:t>
      </w:r>
      <w:proofErr w:type="spellEnd"/>
    </w:p>
    <w:sectPr w:rsidR="00A64014">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5" w:footer="705" w:gutter="0"/>
      <w:pgNumType w:start="1"/>
      <w:cols w:num="2" w:space="720" w:equalWidth="0">
        <w:col w:w="4879" w:space="708"/>
        <w:col w:w="487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A6B5" w14:textId="77777777" w:rsidR="00711C78" w:rsidRDefault="00711C78">
      <w:pPr>
        <w:spacing w:after="0" w:line="240" w:lineRule="auto"/>
      </w:pPr>
      <w:r>
        <w:separator/>
      </w:r>
    </w:p>
  </w:endnote>
  <w:endnote w:type="continuationSeparator" w:id="0">
    <w:p w14:paraId="6F9ACDA5" w14:textId="77777777" w:rsidR="00711C78" w:rsidRDefault="0071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0754" w14:textId="77777777" w:rsidR="00A64014" w:rsidRDefault="00A640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4680" w14:textId="77777777" w:rsidR="00A64014" w:rsidRDefault="00A6401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6FC" w14:textId="77777777" w:rsidR="00A64014" w:rsidRDefault="00A6401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4A7E" w14:textId="77777777" w:rsidR="00711C78" w:rsidRDefault="00711C78">
      <w:pPr>
        <w:spacing w:after="0" w:line="240" w:lineRule="auto"/>
      </w:pPr>
      <w:r>
        <w:separator/>
      </w:r>
    </w:p>
  </w:footnote>
  <w:footnote w:type="continuationSeparator" w:id="0">
    <w:p w14:paraId="5DE143B4" w14:textId="77777777" w:rsidR="00711C78" w:rsidRDefault="0071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717E" w14:textId="77777777" w:rsidR="00A64014" w:rsidRDefault="00A640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9CC" w14:textId="77777777" w:rsidR="00A64014" w:rsidRDefault="00A64014">
    <w:pPr>
      <w:pBdr>
        <w:top w:val="nil"/>
        <w:left w:val="nil"/>
        <w:bottom w:val="nil"/>
        <w:right w:val="nil"/>
        <w:between w:val="nil"/>
      </w:pBdr>
      <w:tabs>
        <w:tab w:val="center" w:pos="4513"/>
        <w:tab w:val="right" w:pos="9026"/>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7806" w14:textId="50CD4D6F" w:rsidR="00E67C78" w:rsidRPr="00E67C78" w:rsidRDefault="00711C78">
    <w:pPr>
      <w:tabs>
        <w:tab w:val="center" w:pos="4513"/>
        <w:tab w:val="right" w:pos="9026"/>
      </w:tabs>
      <w:spacing w:after="0" w:line="240" w:lineRule="auto"/>
      <w:rPr>
        <w:sz w:val="56"/>
        <w:szCs w:val="56"/>
      </w:rPr>
    </w:pPr>
    <w:bookmarkStart w:id="2" w:name="_heading=h.30j0zll" w:colFirst="0" w:colLast="0"/>
    <w:bookmarkEnd w:id="2"/>
    <w:r w:rsidRPr="00E67C78">
      <w:rPr>
        <w:sz w:val="56"/>
        <w:szCs w:val="56"/>
      </w:rPr>
      <w:t xml:space="preserve">WHICH SIDE ARE YOU </w:t>
    </w:r>
    <w:r w:rsidRPr="00E67C78">
      <w:rPr>
        <w:i/>
        <w:iCs/>
        <w:sz w:val="56"/>
        <w:szCs w:val="56"/>
      </w:rPr>
      <w:t>REALLY</w:t>
    </w:r>
    <w:r w:rsidRPr="00E67C78">
      <w:rPr>
        <w:sz w:val="56"/>
        <w:szCs w:val="56"/>
      </w:rPr>
      <w:t xml:space="preserve"> ON?</w:t>
    </w:r>
  </w:p>
  <w:p w14:paraId="7DB60A46" w14:textId="08B8954C" w:rsidR="00A64014" w:rsidRPr="00E67C78" w:rsidRDefault="00E67C78" w:rsidP="00E67C78">
    <w:pPr>
      <w:tabs>
        <w:tab w:val="center" w:pos="4513"/>
        <w:tab w:val="right" w:pos="9026"/>
      </w:tabs>
      <w:spacing w:after="0" w:line="240" w:lineRule="auto"/>
      <w:jc w:val="right"/>
      <w:rPr>
        <w:sz w:val="32"/>
        <w:szCs w:val="32"/>
      </w:rPr>
    </w:pPr>
    <w:r w:rsidRPr="00E67C78">
      <w:rPr>
        <w:sz w:val="32"/>
        <w:szCs w:val="32"/>
      </w:rPr>
      <w:t>A</w:t>
    </w:r>
    <w:r w:rsidR="00711C78" w:rsidRPr="00E67C78">
      <w:rPr>
        <w:sz w:val="32"/>
        <w:szCs w:val="32"/>
      </w:rPr>
      <w:t xml:space="preserve"> </w:t>
    </w:r>
    <w:r w:rsidRPr="00E67C78">
      <w:rPr>
        <w:sz w:val="32"/>
        <w:szCs w:val="32"/>
      </w:rPr>
      <w:t>novice’s</w:t>
    </w:r>
    <w:r w:rsidR="00711C78" w:rsidRPr="00E67C78">
      <w:rPr>
        <w:sz w:val="32"/>
        <w:szCs w:val="32"/>
      </w:rPr>
      <w:t xml:space="preserve"> guide to practical allyship </w:t>
    </w:r>
    <w:r>
      <w:rPr>
        <w:sz w:val="32"/>
        <w:szCs w:val="32"/>
      </w:rPr>
      <w:tab/>
      <w:t xml:space="preserve">   </w:t>
    </w:r>
    <w:r w:rsidR="00711C78" w:rsidRPr="00E67C78">
      <w:rPr>
        <w:sz w:val="32"/>
        <w:szCs w:val="32"/>
      </w:rPr>
      <w:t>Version 1, June 2020</w:t>
    </w:r>
  </w:p>
  <w:p w14:paraId="4BB52241" w14:textId="77777777" w:rsidR="00A64014" w:rsidRDefault="00A64014">
    <w:pPr>
      <w:tabs>
        <w:tab w:val="center" w:pos="4513"/>
        <w:tab w:val="right" w:pos="9026"/>
      </w:tabs>
      <w:spacing w:after="0" w:line="240" w:lineRule="auto"/>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14"/>
    <w:rsid w:val="00711C78"/>
    <w:rsid w:val="00A64014"/>
    <w:rsid w:val="00E6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C2AB1"/>
  <w15:docId w15:val="{658EAB04-9554-4AE1-9931-426F66FB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333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390"/>
    <w:rPr>
      <w:color w:val="0000FF"/>
      <w:u w:val="single"/>
    </w:rPr>
  </w:style>
  <w:style w:type="paragraph" w:styleId="Header">
    <w:name w:val="header"/>
    <w:basedOn w:val="Normal"/>
    <w:link w:val="HeaderChar"/>
    <w:uiPriority w:val="99"/>
    <w:unhideWhenUsed/>
    <w:rsid w:val="00EC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03"/>
  </w:style>
  <w:style w:type="paragraph" w:styleId="Footer">
    <w:name w:val="footer"/>
    <w:basedOn w:val="Normal"/>
    <w:link w:val="FooterChar"/>
    <w:uiPriority w:val="99"/>
    <w:unhideWhenUsed/>
    <w:rsid w:val="00EC4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0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arterforcompassion.org/peace-building/no-more-allies" TargetMode="External"/><Relationship Id="rId13" Type="http://schemas.openxmlformats.org/officeDocument/2006/relationships/hyperlink" Target="https://www.marieclaire.com/culture/a21423/roxane-gay-philando-castile-alton-sterling/" TargetMode="External"/><Relationship Id="rId18" Type="http://schemas.openxmlformats.org/officeDocument/2006/relationships/hyperlink" Target="https://www.globaljustice.org.uk/blog/2019/oct/7/colonialism-capitalism-climate-crisis" TargetMode="External"/><Relationship Id="rId26" Type="http://schemas.openxmlformats.org/officeDocument/2006/relationships/hyperlink" Target="https://climateemergencymanchester.net/2020/05/26/help-us-get-our-a-c-t-together-on-climate-action-in-manchester/" TargetMode="External"/><Relationship Id="rId3" Type="http://schemas.openxmlformats.org/officeDocument/2006/relationships/styles" Target="styles.xml"/><Relationship Id="rId21" Type="http://schemas.openxmlformats.org/officeDocument/2006/relationships/hyperlink" Target="https://www.washingtonpost.com/podcasts/cape-up/the-author-of-white-fragility-doesnt-think-most-white-people-care-about-racial-injusti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ctf.ca/uploadedFiles/Public/SocialJustice/EquityInclusion/Becoming%20an%20ally%20and%20practicing%20allyship.pdf" TargetMode="External"/><Relationship Id="rId17" Type="http://schemas.openxmlformats.org/officeDocument/2006/relationships/hyperlink" Target="https://forge.medium.com/performative-allyship-is-deadly-c900645d9f1f" TargetMode="External"/><Relationship Id="rId25" Type="http://schemas.openxmlformats.org/officeDocument/2006/relationships/hyperlink" Target="https://www.npr.org/sections/codeswitch/2018/11/28/649537891/when-the-white-tears-just-keep-coming?t=1591207507249"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cademicworks.cuny.edu/cgi/viewcontent.cgi?article=1654&amp;context=wsq" TargetMode="External"/><Relationship Id="rId20" Type="http://schemas.openxmlformats.org/officeDocument/2006/relationships/hyperlink" Target="https://www.theguardian.com/world/2019/feb/16/white-fragility-racism-interview-robin-diangel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n.wikipedia.org/wiki/Whiteness_studi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n.org/friends/ally.html" TargetMode="External"/><Relationship Id="rId23" Type="http://schemas.openxmlformats.org/officeDocument/2006/relationships/hyperlink" Target="https://en.wikipedia.org/wiki/White_savior" TargetMode="External"/><Relationship Id="rId28" Type="http://schemas.openxmlformats.org/officeDocument/2006/relationships/header" Target="header1.xml"/><Relationship Id="rId10" Type="http://schemas.openxmlformats.org/officeDocument/2006/relationships/hyperlink" Target="https://www.vogue.co.uk/arts-and-lifestyle/article/non-optical-ally-guide" TargetMode="External"/><Relationship Id="rId19" Type="http://schemas.openxmlformats.org/officeDocument/2006/relationships/hyperlink" Target="https://guidetoallyship.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zora.medium.com/sorry-yall-but-climate-change-ain-t-the-first-existential-threat-b3c999267aa0" TargetMode="External"/><Relationship Id="rId22" Type="http://schemas.openxmlformats.org/officeDocument/2006/relationships/hyperlink" Target="https://en.wikipedia.org/wiki/White_savior" TargetMode="External"/><Relationship Id="rId27" Type="http://schemas.openxmlformats.org/officeDocument/2006/relationships/hyperlink" Target="http://www.climateemergencymanchester.ne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2DS/A9bHmsXUpfNHIm6zm7ZiQ==">AMUW2mUyqeE4C8+MoRaZsqqv+K6Fwm4NLDVPDpenLDmgjTnCeIiVz8iVLnUmS8fB8aUXyzVcqqbu1GRH1yyCMOlel6abb2OwlQ1bidMfRgy4+MmgKHocYWcaQQB6RtXWlCV6TNVRaLAROBNdszv5Pi3fsqkTbZrgAQ==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904C60-D356-46DD-A4C5-E2A4BB12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CUSP</dc:creator>
  <cp:lastModifiedBy>Joost CUSP</cp:lastModifiedBy>
  <cp:revision>2</cp:revision>
  <dcterms:created xsi:type="dcterms:W3CDTF">2020-06-08T13:12:00Z</dcterms:created>
  <dcterms:modified xsi:type="dcterms:W3CDTF">2020-06-08T13:12:00Z</dcterms:modified>
</cp:coreProperties>
</file>