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5807"/>
        <w:gridCol w:w="3209"/>
      </w:tblGrid>
      <w:tr w:rsidR="00DD5928" w:rsidRPr="00DD5928" w:rsidTr="00DD5928">
        <w:tc>
          <w:tcPr>
            <w:tcW w:w="5807" w:type="dxa"/>
          </w:tcPr>
          <w:p w:rsidR="00DD5928" w:rsidRPr="00DD5928" w:rsidRDefault="00DD5928">
            <w:pPr>
              <w:rPr>
                <w:rFonts w:ascii="Arial" w:hAnsi="Arial" w:cs="Arial"/>
                <w:b/>
                <w:bCs/>
                <w:sz w:val="20"/>
                <w:szCs w:val="20"/>
              </w:rPr>
            </w:pPr>
            <w:r w:rsidRPr="00DD5928">
              <w:rPr>
                <w:rFonts w:ascii="Arial" w:hAnsi="Arial" w:cs="Arial"/>
                <w:b/>
                <w:bCs/>
                <w:sz w:val="20"/>
                <w:szCs w:val="20"/>
              </w:rPr>
              <w:t>What they said</w:t>
            </w:r>
          </w:p>
        </w:tc>
        <w:tc>
          <w:tcPr>
            <w:tcW w:w="3209" w:type="dxa"/>
          </w:tcPr>
          <w:p w:rsidR="00DD5928" w:rsidRPr="00DD5928" w:rsidRDefault="00DD5928">
            <w:pPr>
              <w:rPr>
                <w:rFonts w:ascii="Arial" w:hAnsi="Arial" w:cs="Arial"/>
                <w:b/>
                <w:bCs/>
                <w:sz w:val="20"/>
                <w:szCs w:val="20"/>
              </w:rPr>
            </w:pPr>
            <w:r w:rsidRPr="00DD5928">
              <w:rPr>
                <w:rFonts w:ascii="Arial" w:hAnsi="Arial" w:cs="Arial"/>
                <w:b/>
                <w:bCs/>
                <w:sz w:val="20"/>
                <w:szCs w:val="20"/>
              </w:rPr>
              <w:t>What it means</w:t>
            </w:r>
          </w:p>
        </w:tc>
      </w:tr>
      <w:tr w:rsidR="00DD5928" w:rsidRPr="00DD5928" w:rsidTr="00DD5928">
        <w:tc>
          <w:tcPr>
            <w:tcW w:w="5807" w:type="dxa"/>
          </w:tcPr>
          <w:p w:rsidR="00DD5928" w:rsidRPr="00DD5928" w:rsidRDefault="00DD5928">
            <w:pPr>
              <w:rPr>
                <w:rFonts w:ascii="Arial" w:hAnsi="Arial" w:cs="Arial"/>
                <w:sz w:val="20"/>
                <w:szCs w:val="20"/>
              </w:rPr>
            </w:pPr>
            <w:r w:rsidRPr="00DD5928">
              <w:rPr>
                <w:rFonts w:ascii="Arial" w:hAnsi="Arial" w:cs="Arial"/>
                <w:color w:val="222222"/>
                <w:sz w:val="20"/>
                <w:szCs w:val="20"/>
                <w:shd w:val="clear" w:color="auto" w:fill="FFFFFF"/>
              </w:rPr>
              <w:t>Encouraging residents to travel on foot and by bike has long been a key priority for Manchester City Council, in order to help create a healthier, cleaner city and we are determined to improve the city’s walking and cycling infrastructure for the long-term future.</w:t>
            </w:r>
          </w:p>
        </w:tc>
        <w:tc>
          <w:tcPr>
            <w:tcW w:w="3209" w:type="dxa"/>
          </w:tcPr>
          <w:p w:rsidR="00DD5928" w:rsidRPr="00DD5928" w:rsidRDefault="00DD5928">
            <w:pPr>
              <w:rPr>
                <w:rFonts w:ascii="Arial" w:hAnsi="Arial" w:cs="Arial"/>
                <w:sz w:val="20"/>
                <w:szCs w:val="20"/>
              </w:rPr>
            </w:pPr>
            <w:r w:rsidRPr="00DD5928">
              <w:rPr>
                <w:rFonts w:ascii="Arial" w:hAnsi="Arial" w:cs="Arial"/>
                <w:sz w:val="20"/>
                <w:szCs w:val="20"/>
              </w:rPr>
              <w:t xml:space="preserve">Ha </w:t>
            </w:r>
            <w:proofErr w:type="spellStart"/>
            <w:r w:rsidRPr="00DD5928">
              <w:rPr>
                <w:rFonts w:ascii="Arial" w:hAnsi="Arial" w:cs="Arial"/>
                <w:sz w:val="20"/>
                <w:szCs w:val="20"/>
              </w:rPr>
              <w:t>ha</w:t>
            </w:r>
            <w:proofErr w:type="spellEnd"/>
            <w:r w:rsidRPr="00DD5928">
              <w:rPr>
                <w:rFonts w:ascii="Arial" w:hAnsi="Arial" w:cs="Arial"/>
                <w:sz w:val="20"/>
                <w:szCs w:val="20"/>
              </w:rPr>
              <w:t xml:space="preserve"> </w:t>
            </w:r>
            <w:proofErr w:type="spellStart"/>
            <w:r w:rsidRPr="00DD5928">
              <w:rPr>
                <w:rFonts w:ascii="Arial" w:hAnsi="Arial" w:cs="Arial"/>
                <w:sz w:val="20"/>
                <w:szCs w:val="20"/>
              </w:rPr>
              <w:t>ha</w:t>
            </w:r>
            <w:proofErr w:type="spellEnd"/>
            <w:r w:rsidRPr="00DD5928">
              <w:rPr>
                <w:rFonts w:ascii="Arial" w:hAnsi="Arial" w:cs="Arial"/>
                <w:sz w:val="20"/>
                <w:szCs w:val="20"/>
              </w:rPr>
              <w:t>.</w:t>
            </w:r>
            <w:r>
              <w:rPr>
                <w:rFonts w:ascii="Arial" w:hAnsi="Arial" w:cs="Arial"/>
                <w:sz w:val="20"/>
                <w:szCs w:val="20"/>
              </w:rPr>
              <w:t xml:space="preserve"> We want you to forget </w:t>
            </w:r>
            <w:r w:rsidRPr="00DD5928">
              <w:rPr>
                <w:rFonts w:ascii="Arial" w:hAnsi="Arial" w:cs="Arial"/>
                <w:sz w:val="20"/>
                <w:szCs w:val="20"/>
              </w:rPr>
              <w:t xml:space="preserve">Great </w:t>
            </w:r>
            <w:proofErr w:type="spellStart"/>
            <w:r w:rsidRPr="00DD5928">
              <w:rPr>
                <w:rFonts w:ascii="Arial" w:hAnsi="Arial" w:cs="Arial"/>
                <w:sz w:val="20"/>
                <w:szCs w:val="20"/>
              </w:rPr>
              <w:t>Ancoats</w:t>
            </w:r>
            <w:proofErr w:type="spellEnd"/>
            <w:r w:rsidRPr="00DD5928">
              <w:rPr>
                <w:rFonts w:ascii="Arial" w:hAnsi="Arial" w:cs="Arial"/>
                <w:sz w:val="20"/>
                <w:szCs w:val="20"/>
              </w:rPr>
              <w:t xml:space="preserve"> St</w:t>
            </w:r>
            <w:r>
              <w:rPr>
                <w:rFonts w:ascii="Arial" w:hAnsi="Arial" w:cs="Arial"/>
                <w:sz w:val="20"/>
                <w:szCs w:val="20"/>
              </w:rPr>
              <w:t xml:space="preserve">, </w:t>
            </w:r>
            <w:r w:rsidRPr="00DD5928">
              <w:rPr>
                <w:rFonts w:ascii="Arial" w:hAnsi="Arial" w:cs="Arial"/>
                <w:sz w:val="20"/>
                <w:szCs w:val="20"/>
              </w:rPr>
              <w:t>Hyde Road?</w:t>
            </w:r>
          </w:p>
          <w:p w:rsidR="00DD5928" w:rsidRPr="00DD5928" w:rsidRDefault="00DD5928">
            <w:pPr>
              <w:rPr>
                <w:rFonts w:ascii="Arial" w:hAnsi="Arial" w:cs="Arial"/>
                <w:sz w:val="20"/>
                <w:szCs w:val="20"/>
              </w:rPr>
            </w:pPr>
            <w:r w:rsidRPr="00DD5928">
              <w:rPr>
                <w:rFonts w:ascii="Arial" w:hAnsi="Arial" w:cs="Arial"/>
                <w:sz w:val="20"/>
                <w:szCs w:val="20"/>
              </w:rPr>
              <w:t>Etc</w:t>
            </w:r>
          </w:p>
        </w:tc>
      </w:tr>
      <w:tr w:rsidR="00DD5928" w:rsidRPr="00DD5928" w:rsidTr="00DD5928">
        <w:tc>
          <w:tcPr>
            <w:tcW w:w="5807" w:type="dxa"/>
          </w:tcPr>
          <w:p w:rsidR="00DD5928" w:rsidRPr="00DD5928" w:rsidRDefault="00DD5928">
            <w:pPr>
              <w:rPr>
                <w:rFonts w:ascii="Arial" w:hAnsi="Arial" w:cs="Arial"/>
                <w:sz w:val="20"/>
                <w:szCs w:val="20"/>
              </w:rPr>
            </w:pPr>
            <w:r w:rsidRPr="00DD5928">
              <w:rPr>
                <w:rFonts w:ascii="Arial" w:hAnsi="Arial" w:cs="Arial"/>
                <w:color w:val="222222"/>
                <w:sz w:val="20"/>
                <w:szCs w:val="20"/>
                <w:shd w:val="clear" w:color="auto" w:fill="FFFFFF"/>
              </w:rPr>
              <w:t>I can confirm the Council has submitted a package of bids totalling around £600,000 to the Department for Transport’s Emergency Active Travel Fund. If approved, the funding would support a wide range of schemes to quickly make more space for people travelling across the city on foot or by bike. Through our proposals, we are seeking support for additional work which can be delivered in the short-term, but which also has the potential to secure longer-term benefits for people travelling across the city by bike or on foot.</w:t>
            </w:r>
          </w:p>
        </w:tc>
        <w:tc>
          <w:tcPr>
            <w:tcW w:w="3209" w:type="dxa"/>
          </w:tcPr>
          <w:p w:rsidR="00DD5928" w:rsidRPr="00DD5928" w:rsidRDefault="00DD5928">
            <w:pPr>
              <w:rPr>
                <w:rFonts w:ascii="Arial" w:hAnsi="Arial" w:cs="Arial"/>
                <w:sz w:val="20"/>
                <w:szCs w:val="20"/>
              </w:rPr>
            </w:pPr>
            <w:r w:rsidRPr="00DD5928">
              <w:rPr>
                <w:rFonts w:ascii="Arial" w:hAnsi="Arial" w:cs="Arial"/>
                <w:sz w:val="20"/>
                <w:szCs w:val="20"/>
              </w:rPr>
              <w:t>I am now not going to answer your question until I have begun to wear you down with a whole bunch of irrelevant to the question you asked verbiage. This will take up your time and attention, and reduce your will to live.</w:t>
            </w:r>
          </w:p>
        </w:tc>
      </w:tr>
      <w:tr w:rsidR="00DD5928" w:rsidRPr="00DD5928" w:rsidTr="00DD5928">
        <w:tc>
          <w:tcPr>
            <w:tcW w:w="5807" w:type="dxa"/>
          </w:tcPr>
          <w:p w:rsidR="00DD5928" w:rsidRPr="00DD5928" w:rsidRDefault="00DD5928">
            <w:pPr>
              <w:rPr>
                <w:rFonts w:ascii="Arial" w:hAnsi="Arial" w:cs="Arial"/>
                <w:sz w:val="20"/>
                <w:szCs w:val="20"/>
              </w:rPr>
            </w:pPr>
            <w:r w:rsidRPr="00DD5928">
              <w:rPr>
                <w:rFonts w:ascii="Arial" w:hAnsi="Arial" w:cs="Arial"/>
                <w:color w:val="222222"/>
                <w:sz w:val="20"/>
                <w:szCs w:val="20"/>
                <w:shd w:val="clear" w:color="auto" w:fill="FFFFFF"/>
              </w:rPr>
              <w:t>We know that some people believe that temporary pop-up cycle lanes are the right way forward and while we respect this opinion, we are proposing a different way forward. And where neighbouring local authorities are planning to create temporary pop-up cycle lanes which approach Manchester, we will work with partners in each case, to ensure that safety for all road users is prioritised.</w:t>
            </w:r>
          </w:p>
        </w:tc>
        <w:tc>
          <w:tcPr>
            <w:tcW w:w="3209" w:type="dxa"/>
          </w:tcPr>
          <w:p w:rsidR="00DD5928" w:rsidRPr="00DD5928" w:rsidRDefault="00DD5928">
            <w:pPr>
              <w:rPr>
                <w:rFonts w:ascii="Arial" w:hAnsi="Arial" w:cs="Arial"/>
                <w:sz w:val="20"/>
                <w:szCs w:val="20"/>
              </w:rPr>
            </w:pPr>
            <w:r w:rsidRPr="00DD5928">
              <w:rPr>
                <w:rFonts w:ascii="Arial" w:hAnsi="Arial" w:cs="Arial"/>
                <w:sz w:val="20"/>
                <w:szCs w:val="20"/>
              </w:rPr>
              <w:t>“</w:t>
            </w:r>
            <w:r w:rsidRPr="00DD5928">
              <w:rPr>
                <w:rFonts w:ascii="Arial" w:hAnsi="Arial" w:cs="Arial"/>
                <w:sz w:val="20"/>
                <w:szCs w:val="20"/>
              </w:rPr>
              <w:t>Some people</w:t>
            </w:r>
            <w:r w:rsidRPr="00DD5928">
              <w:rPr>
                <w:rFonts w:ascii="Arial" w:hAnsi="Arial" w:cs="Arial"/>
                <w:sz w:val="20"/>
                <w:szCs w:val="20"/>
              </w:rPr>
              <w:t>”</w:t>
            </w:r>
            <w:r w:rsidRPr="00DD5928">
              <w:rPr>
                <w:rFonts w:ascii="Arial" w:hAnsi="Arial" w:cs="Arial"/>
                <w:sz w:val="20"/>
                <w:szCs w:val="20"/>
              </w:rPr>
              <w:t xml:space="preserve"> = everyone who can see the nose on their face, who understands that this is a basic social justice issue.  But we have taken a calculation that most of them can’t vote for us, or won’t vote for anyone else </w:t>
            </w:r>
            <w:proofErr w:type="gramStart"/>
            <w:r w:rsidRPr="00DD5928">
              <w:rPr>
                <w:rFonts w:ascii="Arial" w:hAnsi="Arial" w:cs="Arial"/>
                <w:sz w:val="20"/>
                <w:szCs w:val="20"/>
              </w:rPr>
              <w:t>anyway..</w:t>
            </w:r>
            <w:proofErr w:type="gramEnd"/>
          </w:p>
          <w:p w:rsidR="00DD5928" w:rsidRPr="00DD5928" w:rsidRDefault="00DD5928">
            <w:pPr>
              <w:rPr>
                <w:rFonts w:ascii="Arial" w:hAnsi="Arial" w:cs="Arial"/>
                <w:sz w:val="20"/>
                <w:szCs w:val="20"/>
              </w:rPr>
            </w:pPr>
          </w:p>
          <w:p w:rsidR="00DD5928" w:rsidRPr="00DD5928" w:rsidRDefault="00DD5928">
            <w:pPr>
              <w:rPr>
                <w:rFonts w:ascii="Arial" w:hAnsi="Arial" w:cs="Arial"/>
                <w:sz w:val="20"/>
                <w:szCs w:val="20"/>
              </w:rPr>
            </w:pPr>
            <w:r w:rsidRPr="00DD5928">
              <w:rPr>
                <w:rFonts w:ascii="Arial" w:hAnsi="Arial" w:cs="Arial"/>
                <w:sz w:val="20"/>
                <w:szCs w:val="20"/>
              </w:rPr>
              <w:t>“Respect this opinion” – we’re just going to ignore them and condescend.</w:t>
            </w:r>
          </w:p>
          <w:p w:rsidR="00DD5928" w:rsidRPr="00DD5928" w:rsidRDefault="00DD5928">
            <w:pPr>
              <w:rPr>
                <w:rFonts w:ascii="Arial" w:hAnsi="Arial" w:cs="Arial"/>
                <w:sz w:val="20"/>
                <w:szCs w:val="20"/>
              </w:rPr>
            </w:pPr>
          </w:p>
          <w:p w:rsidR="008D0D86" w:rsidRPr="00DD5928" w:rsidRDefault="00DD5928">
            <w:pPr>
              <w:rPr>
                <w:rFonts w:ascii="Arial" w:hAnsi="Arial" w:cs="Arial"/>
                <w:sz w:val="20"/>
                <w:szCs w:val="20"/>
              </w:rPr>
            </w:pPr>
            <w:r w:rsidRPr="00DD5928">
              <w:rPr>
                <w:rFonts w:ascii="Arial" w:hAnsi="Arial" w:cs="Arial"/>
                <w:sz w:val="20"/>
                <w:szCs w:val="20"/>
              </w:rPr>
              <w:t>We won’t commit to actually extend the bike lanes, but something more vague and therefore un-</w:t>
            </w:r>
            <w:proofErr w:type="spellStart"/>
            <w:r w:rsidRPr="00DD5928">
              <w:rPr>
                <w:rFonts w:ascii="Arial" w:hAnsi="Arial" w:cs="Arial"/>
                <w:sz w:val="20"/>
                <w:szCs w:val="20"/>
              </w:rPr>
              <w:t>scrutinisable</w:t>
            </w:r>
            <w:proofErr w:type="spellEnd"/>
            <w:r w:rsidRPr="00DD5928">
              <w:rPr>
                <w:rFonts w:ascii="Arial" w:hAnsi="Arial" w:cs="Arial"/>
                <w:sz w:val="20"/>
                <w:szCs w:val="20"/>
              </w:rPr>
              <w:t xml:space="preserve"> </w:t>
            </w:r>
            <w:proofErr w:type="gramStart"/>
            <w:r w:rsidRPr="00DD5928">
              <w:rPr>
                <w:rFonts w:ascii="Arial" w:hAnsi="Arial" w:cs="Arial"/>
                <w:sz w:val="20"/>
                <w:szCs w:val="20"/>
              </w:rPr>
              <w:t>“ work</w:t>
            </w:r>
            <w:proofErr w:type="gramEnd"/>
            <w:r w:rsidRPr="00DD5928">
              <w:rPr>
                <w:rFonts w:ascii="Arial" w:hAnsi="Arial" w:cs="Arial"/>
                <w:sz w:val="20"/>
                <w:szCs w:val="20"/>
              </w:rPr>
              <w:t xml:space="preserve"> with partners in each case” That might simply mean we reply to their email (eventually) telling them “yeah, but no”.</w:t>
            </w:r>
            <w:bookmarkStart w:id="0" w:name="_GoBack"/>
            <w:bookmarkEnd w:id="0"/>
          </w:p>
        </w:tc>
      </w:tr>
      <w:tr w:rsidR="00DD5928" w:rsidRPr="00DD5928" w:rsidTr="00DD5928">
        <w:tc>
          <w:tcPr>
            <w:tcW w:w="5807" w:type="dxa"/>
          </w:tcPr>
          <w:p w:rsidR="00DD5928" w:rsidRPr="00DD5928" w:rsidRDefault="00DD5928">
            <w:pPr>
              <w:rPr>
                <w:rFonts w:ascii="Arial" w:hAnsi="Arial" w:cs="Arial"/>
                <w:sz w:val="20"/>
                <w:szCs w:val="20"/>
              </w:rPr>
            </w:pPr>
            <w:r w:rsidRPr="00DD5928">
              <w:rPr>
                <w:rFonts w:ascii="Arial" w:hAnsi="Arial" w:cs="Arial"/>
                <w:color w:val="222222"/>
                <w:sz w:val="20"/>
                <w:szCs w:val="20"/>
                <w:shd w:val="clear" w:color="auto" w:fill="FFFFFF"/>
              </w:rPr>
              <w:t>Our mix of our proposals includes:</w:t>
            </w:r>
            <w:r w:rsidRPr="00DD5928">
              <w:rPr>
                <w:rFonts w:ascii="Arial" w:hAnsi="Arial" w:cs="Arial"/>
                <w:color w:val="222222"/>
                <w:sz w:val="20"/>
                <w:szCs w:val="20"/>
              </w:rPr>
              <w:br/>
            </w:r>
            <w:r w:rsidRPr="00DD5928">
              <w:rPr>
                <w:rFonts w:ascii="Arial" w:hAnsi="Arial" w:cs="Arial"/>
                <w:color w:val="222222"/>
                <w:sz w:val="20"/>
                <w:szCs w:val="20"/>
              </w:rPr>
              <w:br/>
            </w:r>
            <w:r w:rsidRPr="00DD5928">
              <w:rPr>
                <w:rFonts w:ascii="Arial" w:hAnsi="Arial" w:cs="Arial"/>
                <w:color w:val="222222"/>
                <w:sz w:val="20"/>
                <w:szCs w:val="20"/>
                <w:shd w:val="clear" w:color="auto" w:fill="FFFFFF"/>
              </w:rPr>
              <w:t xml:space="preserve">- creating more space for people through pedestrian and cycle only zones: our proposal includes a pedestrian and cycle zone in Stevenson Square in the city centre’s Northern Quarter and on </w:t>
            </w:r>
            <w:proofErr w:type="spellStart"/>
            <w:r w:rsidRPr="00DD5928">
              <w:rPr>
                <w:rFonts w:ascii="Arial" w:hAnsi="Arial" w:cs="Arial"/>
                <w:color w:val="222222"/>
                <w:sz w:val="20"/>
                <w:szCs w:val="20"/>
                <w:shd w:val="clear" w:color="auto" w:fill="FFFFFF"/>
              </w:rPr>
              <w:t>Ducie</w:t>
            </w:r>
            <w:proofErr w:type="spellEnd"/>
            <w:r w:rsidRPr="00DD5928">
              <w:rPr>
                <w:rFonts w:ascii="Arial" w:hAnsi="Arial" w:cs="Arial"/>
                <w:color w:val="222222"/>
                <w:sz w:val="20"/>
                <w:szCs w:val="20"/>
                <w:shd w:val="clear" w:color="auto" w:fill="FFFFFF"/>
              </w:rPr>
              <w:t xml:space="preserve"> Street, from London Road to Dale Street</w:t>
            </w:r>
            <w:r w:rsidRPr="00DD5928">
              <w:rPr>
                <w:rFonts w:ascii="Arial" w:hAnsi="Arial" w:cs="Arial"/>
                <w:color w:val="222222"/>
                <w:sz w:val="20"/>
                <w:szCs w:val="20"/>
              </w:rPr>
              <w:br/>
            </w:r>
            <w:r w:rsidRPr="00DD5928">
              <w:rPr>
                <w:rFonts w:ascii="Arial" w:hAnsi="Arial" w:cs="Arial"/>
                <w:color w:val="222222"/>
                <w:sz w:val="20"/>
                <w:szCs w:val="20"/>
              </w:rPr>
              <w:br/>
            </w:r>
            <w:r w:rsidRPr="00DD5928">
              <w:rPr>
                <w:rFonts w:ascii="Arial" w:hAnsi="Arial" w:cs="Arial"/>
                <w:color w:val="222222"/>
                <w:sz w:val="20"/>
                <w:szCs w:val="20"/>
                <w:shd w:val="clear" w:color="auto" w:fill="FFFFFF"/>
              </w:rPr>
              <w:t>- walking and cycling links between our city’s busiest rail stations which is envisaged it would ultimately extend to connect with major bus hubs in the city</w:t>
            </w:r>
            <w:r w:rsidRPr="00DD5928">
              <w:rPr>
                <w:rFonts w:ascii="Arial" w:hAnsi="Arial" w:cs="Arial"/>
                <w:color w:val="222222"/>
                <w:sz w:val="20"/>
                <w:szCs w:val="20"/>
              </w:rPr>
              <w:br/>
            </w:r>
            <w:r w:rsidRPr="00DD5928">
              <w:rPr>
                <w:rFonts w:ascii="Arial" w:hAnsi="Arial" w:cs="Arial"/>
                <w:color w:val="222222"/>
                <w:sz w:val="20"/>
                <w:szCs w:val="20"/>
              </w:rPr>
              <w:br/>
            </w:r>
            <w:r w:rsidRPr="00DD5928">
              <w:rPr>
                <w:rFonts w:ascii="Arial" w:hAnsi="Arial" w:cs="Arial"/>
                <w:color w:val="222222"/>
                <w:sz w:val="20"/>
                <w:szCs w:val="20"/>
                <w:shd w:val="clear" w:color="auto" w:fill="FFFFFF"/>
              </w:rPr>
              <w:t>- permanent improvements for the city’s cycle network at 20 different locations</w:t>
            </w:r>
            <w:r w:rsidRPr="00DD5928">
              <w:rPr>
                <w:rFonts w:ascii="Arial" w:hAnsi="Arial" w:cs="Arial"/>
                <w:color w:val="222222"/>
                <w:sz w:val="20"/>
                <w:szCs w:val="20"/>
              </w:rPr>
              <w:br/>
            </w:r>
            <w:r w:rsidRPr="00DD5928">
              <w:rPr>
                <w:rFonts w:ascii="Arial" w:hAnsi="Arial" w:cs="Arial"/>
                <w:color w:val="222222"/>
                <w:sz w:val="20"/>
                <w:szCs w:val="20"/>
              </w:rPr>
              <w:br/>
            </w:r>
            <w:r w:rsidRPr="00DD5928">
              <w:rPr>
                <w:rFonts w:ascii="Arial" w:hAnsi="Arial" w:cs="Arial"/>
                <w:color w:val="222222"/>
                <w:sz w:val="20"/>
                <w:szCs w:val="20"/>
                <w:shd w:val="clear" w:color="auto" w:fill="FFFFFF"/>
              </w:rPr>
              <w:t>- the creation of new low-traffic ‘filtered neighbourhoods’ in the north and south of the city</w:t>
            </w:r>
            <w:r w:rsidRPr="00DD5928">
              <w:rPr>
                <w:rFonts w:ascii="Arial" w:hAnsi="Arial" w:cs="Arial"/>
                <w:color w:val="222222"/>
                <w:sz w:val="20"/>
                <w:szCs w:val="20"/>
              </w:rPr>
              <w:br/>
            </w:r>
            <w:r w:rsidRPr="00DD5928">
              <w:rPr>
                <w:rFonts w:ascii="Arial" w:hAnsi="Arial" w:cs="Arial"/>
                <w:color w:val="222222"/>
                <w:sz w:val="20"/>
                <w:szCs w:val="20"/>
              </w:rPr>
              <w:br/>
            </w:r>
            <w:r w:rsidRPr="00DD5928">
              <w:rPr>
                <w:rFonts w:ascii="Arial" w:hAnsi="Arial" w:cs="Arial"/>
                <w:color w:val="222222"/>
                <w:sz w:val="20"/>
                <w:szCs w:val="20"/>
                <w:shd w:val="clear" w:color="auto" w:fill="FFFFFF"/>
              </w:rPr>
              <w:t>- permanent filling of a list of existing gaps in the city's cycle network, creating a more coherent and attractive connected set of routes</w:t>
            </w:r>
            <w:r w:rsidRPr="00DD5928">
              <w:rPr>
                <w:rFonts w:ascii="Arial" w:hAnsi="Arial" w:cs="Arial"/>
                <w:color w:val="222222"/>
                <w:sz w:val="20"/>
                <w:szCs w:val="20"/>
              </w:rPr>
              <w:br/>
            </w:r>
            <w:r w:rsidRPr="00DD5928">
              <w:rPr>
                <w:rFonts w:ascii="Arial" w:hAnsi="Arial" w:cs="Arial"/>
                <w:color w:val="222222"/>
                <w:sz w:val="20"/>
                <w:szCs w:val="20"/>
              </w:rPr>
              <w:br/>
            </w:r>
            <w:r w:rsidRPr="00DD5928">
              <w:rPr>
                <w:rFonts w:ascii="Arial" w:hAnsi="Arial" w:cs="Arial"/>
                <w:color w:val="222222"/>
                <w:sz w:val="20"/>
                <w:szCs w:val="20"/>
                <w:shd w:val="clear" w:color="auto" w:fill="FFFFFF"/>
              </w:rPr>
              <w:t xml:space="preserve">The council’s programme has been devised so that its full list of proposed interventions could be completed within weeks of receiving funding confirmation. To find out more about our </w:t>
            </w:r>
            <w:r w:rsidRPr="00DD5928">
              <w:rPr>
                <w:rFonts w:ascii="Arial" w:hAnsi="Arial" w:cs="Arial"/>
                <w:color w:val="222222"/>
                <w:sz w:val="20"/>
                <w:szCs w:val="20"/>
                <w:shd w:val="clear" w:color="auto" w:fill="FFFFFF"/>
              </w:rPr>
              <w:lastRenderedPageBreak/>
              <w:t>plans please visit:</w:t>
            </w:r>
            <w:r w:rsidRPr="00DD5928">
              <w:rPr>
                <w:rFonts w:ascii="Arial" w:hAnsi="Arial" w:cs="Arial"/>
                <w:color w:val="222222"/>
                <w:sz w:val="20"/>
                <w:szCs w:val="20"/>
              </w:rPr>
              <w:br/>
            </w:r>
            <w:r w:rsidRPr="00DD5928">
              <w:rPr>
                <w:rFonts w:ascii="Arial" w:hAnsi="Arial" w:cs="Arial"/>
                <w:color w:val="222222"/>
                <w:sz w:val="20"/>
                <w:szCs w:val="20"/>
              </w:rPr>
              <w:br/>
            </w:r>
            <w:hyperlink r:id="rId4" w:tgtFrame="_blank" w:history="1">
              <w:r w:rsidRPr="00DD5928">
                <w:rPr>
                  <w:rStyle w:val="Hyperlink"/>
                  <w:rFonts w:ascii="Arial" w:hAnsi="Arial" w:cs="Arial"/>
                  <w:color w:val="1155CC"/>
                  <w:sz w:val="20"/>
                  <w:szCs w:val="20"/>
                  <w:shd w:val="clear" w:color="auto" w:fill="FFFFFF"/>
                </w:rPr>
                <w:t>https://secure.manchester.gov.uk/news/article/8452/manchester_submits_cycling_and_walking_bids_to_emergency_active_travel_fundhttps://secure.manchester.gov.uk/news/article/8452/manchester_submits_cycling_and_walking_bids_to_emergency_active_travel_fund</w:t>
              </w:r>
            </w:hyperlink>
            <w:r w:rsidRPr="00DD5928">
              <w:rPr>
                <w:rFonts w:ascii="Arial" w:hAnsi="Arial" w:cs="Arial"/>
                <w:color w:val="222222"/>
                <w:sz w:val="20"/>
                <w:szCs w:val="20"/>
              </w:rPr>
              <w:br/>
            </w:r>
            <w:r w:rsidRPr="00DD5928">
              <w:rPr>
                <w:rFonts w:ascii="Arial" w:hAnsi="Arial" w:cs="Arial"/>
                <w:color w:val="222222"/>
                <w:sz w:val="20"/>
                <w:szCs w:val="20"/>
              </w:rPr>
              <w:br/>
            </w:r>
            <w:r w:rsidRPr="00DD5928">
              <w:rPr>
                <w:rFonts w:ascii="Arial" w:hAnsi="Arial" w:cs="Arial"/>
                <w:color w:val="222222"/>
                <w:sz w:val="20"/>
                <w:szCs w:val="20"/>
                <w:shd w:val="clear" w:color="auto" w:fill="FFFFFF"/>
              </w:rPr>
              <w:t>In addition to the emergency active travel fund bids we are already working on a number of schemes to support more people to walk and cycle, as well as a number of schemes have been delivered to create more space for people to help them return to shops and businesses more safely and confidently as the government’s lockdown restrictions begin to be eased. You can find more details of these by visiting the link above.</w:t>
            </w:r>
            <w:r w:rsidRPr="00DD5928">
              <w:rPr>
                <w:rFonts w:ascii="Arial" w:hAnsi="Arial" w:cs="Arial"/>
                <w:color w:val="222222"/>
                <w:sz w:val="20"/>
                <w:szCs w:val="20"/>
              </w:rPr>
              <w:br/>
            </w:r>
          </w:p>
        </w:tc>
        <w:tc>
          <w:tcPr>
            <w:tcW w:w="3209" w:type="dxa"/>
          </w:tcPr>
          <w:p w:rsidR="00DD5928" w:rsidRPr="00DD5928" w:rsidRDefault="00DD5928">
            <w:pPr>
              <w:rPr>
                <w:rFonts w:ascii="Arial" w:hAnsi="Arial" w:cs="Arial"/>
                <w:sz w:val="20"/>
                <w:szCs w:val="20"/>
              </w:rPr>
            </w:pPr>
            <w:r w:rsidRPr="00DD5928">
              <w:rPr>
                <w:rFonts w:ascii="Arial" w:hAnsi="Arial" w:cs="Arial"/>
                <w:sz w:val="20"/>
                <w:szCs w:val="20"/>
              </w:rPr>
              <w:lastRenderedPageBreak/>
              <w:t>Look at all the nice things the survivors can do in New York!!</w:t>
            </w:r>
          </w:p>
        </w:tc>
      </w:tr>
      <w:tr w:rsidR="00DD5928" w:rsidRPr="00DD5928" w:rsidTr="00DD5928">
        <w:tc>
          <w:tcPr>
            <w:tcW w:w="5807" w:type="dxa"/>
          </w:tcPr>
          <w:p w:rsidR="00DD5928" w:rsidRPr="00DD5928" w:rsidRDefault="00DD5928">
            <w:pPr>
              <w:rPr>
                <w:rFonts w:ascii="Arial" w:hAnsi="Arial" w:cs="Arial"/>
                <w:sz w:val="20"/>
                <w:szCs w:val="20"/>
              </w:rPr>
            </w:pPr>
            <w:r w:rsidRPr="00DD5928">
              <w:rPr>
                <w:rFonts w:ascii="Arial" w:hAnsi="Arial" w:cs="Arial"/>
                <w:color w:val="222222"/>
                <w:sz w:val="20"/>
                <w:szCs w:val="20"/>
                <w:shd w:val="clear" w:color="auto" w:fill="FFFFFF"/>
              </w:rPr>
              <w:t>We are hopeful of a speedy and positive response to our bid from the government, so that we can get moving urgently with these exciting schemes which will complement our significant existing investment in building a safer, greener transport network for Manchester.</w:t>
            </w:r>
          </w:p>
        </w:tc>
        <w:tc>
          <w:tcPr>
            <w:tcW w:w="3209" w:type="dxa"/>
          </w:tcPr>
          <w:p w:rsidR="00DD5928" w:rsidRPr="00DD5928" w:rsidRDefault="00DD5928">
            <w:pPr>
              <w:rPr>
                <w:rFonts w:ascii="Arial" w:hAnsi="Arial" w:cs="Arial"/>
                <w:sz w:val="20"/>
                <w:szCs w:val="20"/>
              </w:rPr>
            </w:pPr>
            <w:r w:rsidRPr="00DD5928">
              <w:rPr>
                <w:rFonts w:ascii="Arial" w:hAnsi="Arial" w:cs="Arial"/>
                <w:sz w:val="20"/>
                <w:szCs w:val="20"/>
              </w:rPr>
              <w:t xml:space="preserve">We refuse to take local action now, because it would set a precedent that we had to listen to the mere voters, instead of our own planning department and our “instincts”.  Where would that all end. With this, if it all comes to nothing, we can do what we always like to do – Blame the </w:t>
            </w:r>
            <w:r w:rsidR="008D0D86">
              <w:rPr>
                <w:rFonts w:ascii="Arial" w:hAnsi="Arial" w:cs="Arial"/>
                <w:sz w:val="20"/>
                <w:szCs w:val="20"/>
              </w:rPr>
              <w:softHyphen/>
            </w:r>
            <w:r w:rsidR="008D0D86">
              <w:rPr>
                <w:rFonts w:ascii="Arial" w:hAnsi="Arial" w:cs="Arial"/>
                <w:sz w:val="20"/>
                <w:szCs w:val="20"/>
              </w:rPr>
              <w:softHyphen/>
              <w:t>__</w:t>
            </w:r>
            <w:r w:rsidRPr="00DD5928">
              <w:rPr>
                <w:rFonts w:ascii="Arial" w:hAnsi="Arial" w:cs="Arial"/>
                <w:sz w:val="20"/>
                <w:szCs w:val="20"/>
              </w:rPr>
              <w:t>Tories!</w:t>
            </w:r>
          </w:p>
        </w:tc>
      </w:tr>
    </w:tbl>
    <w:p w:rsidR="00DD5928" w:rsidRPr="00DD5928" w:rsidRDefault="00DD5928" w:rsidP="00DD5928">
      <w:pPr>
        <w:tabs>
          <w:tab w:val="left" w:pos="1860"/>
        </w:tabs>
        <w:rPr>
          <w:rFonts w:ascii="Arial" w:hAnsi="Arial" w:cs="Arial"/>
          <w:sz w:val="20"/>
          <w:szCs w:val="20"/>
        </w:rPr>
      </w:pPr>
    </w:p>
    <w:sectPr w:rsidR="00DD5928" w:rsidRPr="00DD5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28"/>
    <w:rsid w:val="00316416"/>
    <w:rsid w:val="00467230"/>
    <w:rsid w:val="008D0D86"/>
    <w:rsid w:val="00DD5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5A89"/>
  <w15:chartTrackingRefBased/>
  <w15:docId w15:val="{4B45390C-71E2-41C9-BED0-3FCB0580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D5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manchester.gov.uk/news/article/8452/manchester_submits_cycling_and_walking_bids_to_emergency_active_travel_fundhttps:/secure.manchester.gov.uk/news/article/8452/manchester_submits_cycling_and_walking_bids_to_emergency_active_travel_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CUSP</dc:creator>
  <cp:keywords/>
  <dc:description/>
  <cp:lastModifiedBy>Joost CUSP</cp:lastModifiedBy>
  <cp:revision>1</cp:revision>
  <dcterms:created xsi:type="dcterms:W3CDTF">2020-06-16T09:25:00Z</dcterms:created>
  <dcterms:modified xsi:type="dcterms:W3CDTF">2020-06-16T09:44:00Z</dcterms:modified>
</cp:coreProperties>
</file>